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B200C" w14:textId="77777777" w:rsidR="000865C8" w:rsidRDefault="00000000">
      <w:pPr>
        <w:pStyle w:val="GvdeA"/>
        <w:spacing w:after="178" w:line="259" w:lineRule="auto"/>
        <w:ind w:left="14" w:right="0" w:firstLine="0"/>
        <w:jc w:val="left"/>
      </w:pPr>
      <w:r>
        <w:rPr>
          <w:b/>
          <w:bCs/>
        </w:rPr>
        <w:t xml:space="preserve"> </w:t>
      </w:r>
      <w:r>
        <w:t xml:space="preserve">  </w:t>
      </w:r>
    </w:p>
    <w:p w14:paraId="68A94572" w14:textId="77777777" w:rsidR="000865C8" w:rsidRDefault="00000000">
      <w:pPr>
        <w:pStyle w:val="GvdeA"/>
        <w:spacing w:after="190" w:line="259" w:lineRule="auto"/>
        <w:ind w:left="0" w:right="2278" w:firstLine="0"/>
        <w:jc w:val="right"/>
      </w:pPr>
      <w:r>
        <w:rPr>
          <w:noProof/>
        </w:rPr>
        <w:drawing>
          <wp:inline distT="0" distB="0" distL="0" distR="0" wp14:anchorId="6CAE48EC" wp14:editId="75306D95">
            <wp:extent cx="3593465" cy="2329815"/>
            <wp:effectExtent l="0" t="0" r="0" b="0"/>
            <wp:docPr id="1073741825" name="officeArt object" descr="Picture 97"/>
            <wp:cNvGraphicFramePr/>
            <a:graphic xmlns:a="http://schemas.openxmlformats.org/drawingml/2006/main">
              <a:graphicData uri="http://schemas.openxmlformats.org/drawingml/2006/picture">
                <pic:pic xmlns:pic="http://schemas.openxmlformats.org/drawingml/2006/picture">
                  <pic:nvPicPr>
                    <pic:cNvPr id="1073741825" name="Picture 97" descr="Picture 97"/>
                    <pic:cNvPicPr>
                      <a:picLocks noChangeAspect="1"/>
                    </pic:cNvPicPr>
                  </pic:nvPicPr>
                  <pic:blipFill>
                    <a:blip r:embed="rId7"/>
                    <a:stretch>
                      <a:fillRect/>
                    </a:stretch>
                  </pic:blipFill>
                  <pic:spPr>
                    <a:xfrm>
                      <a:off x="0" y="0"/>
                      <a:ext cx="3593465" cy="2329815"/>
                    </a:xfrm>
                    <a:prstGeom prst="rect">
                      <a:avLst/>
                    </a:prstGeom>
                    <a:ln w="12700" cap="flat">
                      <a:noFill/>
                      <a:miter lim="400000"/>
                    </a:ln>
                    <a:effectLst/>
                  </pic:spPr>
                </pic:pic>
              </a:graphicData>
            </a:graphic>
          </wp:inline>
        </w:drawing>
      </w:r>
      <w:r>
        <w:rPr>
          <w:rFonts w:ascii="Cambria" w:hAnsi="Cambria"/>
        </w:rPr>
        <w:t xml:space="preserve"> </w:t>
      </w:r>
      <w:r>
        <w:t xml:space="preserve"> </w:t>
      </w:r>
    </w:p>
    <w:p w14:paraId="40DA257E" w14:textId="77777777" w:rsidR="000865C8" w:rsidRDefault="00000000">
      <w:pPr>
        <w:pStyle w:val="GvdeA"/>
        <w:spacing w:after="232" w:line="259" w:lineRule="auto"/>
        <w:ind w:left="180" w:right="0" w:firstLine="0"/>
        <w:jc w:val="center"/>
      </w:pPr>
      <w:r>
        <w:rPr>
          <w:rFonts w:ascii="Cambria" w:hAnsi="Cambria"/>
        </w:rPr>
        <w:t xml:space="preserve"> </w:t>
      </w:r>
      <w:r>
        <w:t xml:space="preserve"> </w:t>
      </w:r>
    </w:p>
    <w:p w14:paraId="0BDD2F04" w14:textId="77777777" w:rsidR="000865C8" w:rsidRDefault="00000000">
      <w:pPr>
        <w:pStyle w:val="GvdeA"/>
        <w:spacing w:after="164" w:line="446" w:lineRule="auto"/>
        <w:ind w:left="14" w:right="5132" w:firstLine="0"/>
        <w:jc w:val="left"/>
      </w:pPr>
      <w:r>
        <w:rPr>
          <w:rFonts w:ascii="Cambria" w:hAnsi="Cambria"/>
        </w:rPr>
        <w:t xml:space="preserve"> </w:t>
      </w:r>
      <w:r>
        <w:t xml:space="preserve">   </w:t>
      </w:r>
    </w:p>
    <w:p w14:paraId="3F615092" w14:textId="0EAF9417" w:rsidR="000865C8" w:rsidRDefault="00000000">
      <w:pPr>
        <w:pStyle w:val="GvdeA"/>
        <w:spacing w:after="274" w:line="259" w:lineRule="auto"/>
        <w:ind w:left="0" w:right="1941" w:firstLine="0"/>
        <w:jc w:val="right"/>
      </w:pPr>
      <w:r>
        <w:rPr>
          <w:b/>
          <w:bCs/>
          <w:sz w:val="28"/>
          <w:szCs w:val="28"/>
          <w:lang w:val="en-US"/>
        </w:rPr>
        <w:t>Masters T</w:t>
      </w:r>
      <w:proofErr w:type="spellStart"/>
      <w:r>
        <w:rPr>
          <w:b/>
          <w:bCs/>
          <w:sz w:val="28"/>
          <w:szCs w:val="28"/>
        </w:rPr>
        <w:t>ürkiye</w:t>
      </w:r>
      <w:proofErr w:type="spellEnd"/>
      <w:r>
        <w:rPr>
          <w:b/>
          <w:bCs/>
          <w:sz w:val="28"/>
          <w:szCs w:val="28"/>
        </w:rPr>
        <w:t xml:space="preserve"> Kulüplerarası Takım</w:t>
      </w:r>
      <w:r w:rsidR="00DC5F67">
        <w:rPr>
          <w:b/>
          <w:bCs/>
          <w:sz w:val="28"/>
          <w:szCs w:val="28"/>
        </w:rPr>
        <w:t>lar</w:t>
      </w:r>
      <w:r>
        <w:rPr>
          <w:b/>
          <w:bCs/>
          <w:sz w:val="28"/>
          <w:szCs w:val="28"/>
        </w:rPr>
        <w:t xml:space="preserve"> Şampiyonası </w:t>
      </w:r>
      <w:r>
        <w:t xml:space="preserve"> </w:t>
      </w:r>
    </w:p>
    <w:p w14:paraId="135CB9A6" w14:textId="77777777" w:rsidR="000865C8" w:rsidRDefault="00000000">
      <w:pPr>
        <w:pStyle w:val="GvdeA"/>
        <w:spacing w:after="197" w:line="259" w:lineRule="auto"/>
        <w:ind w:left="7" w:right="0" w:firstLine="0"/>
        <w:jc w:val="center"/>
      </w:pPr>
      <w:r>
        <w:rPr>
          <w:b/>
          <w:bCs/>
          <w:sz w:val="28"/>
          <w:szCs w:val="28"/>
        </w:rPr>
        <w:t xml:space="preserve">Müsabaka Talimatı </w:t>
      </w:r>
      <w:r>
        <w:t xml:space="preserve"> </w:t>
      </w:r>
    </w:p>
    <w:p w14:paraId="674AC927" w14:textId="77777777" w:rsidR="000865C8" w:rsidRDefault="00000000">
      <w:pPr>
        <w:pStyle w:val="GvdeA"/>
        <w:spacing w:after="181" w:line="259" w:lineRule="auto"/>
        <w:ind w:left="228" w:right="0" w:firstLine="0"/>
        <w:jc w:val="center"/>
      </w:pPr>
      <w:r>
        <w:rPr>
          <w:b/>
          <w:bCs/>
          <w:sz w:val="28"/>
          <w:szCs w:val="28"/>
        </w:rPr>
        <w:t xml:space="preserve"> </w:t>
      </w:r>
      <w:r>
        <w:t xml:space="preserve"> </w:t>
      </w:r>
    </w:p>
    <w:p w14:paraId="3B13D1AF" w14:textId="77777777" w:rsidR="000865C8" w:rsidRDefault="00000000">
      <w:pPr>
        <w:pStyle w:val="GvdeA"/>
        <w:spacing w:after="186" w:line="259" w:lineRule="auto"/>
        <w:ind w:left="228" w:right="0" w:firstLine="0"/>
        <w:jc w:val="center"/>
      </w:pPr>
      <w:r>
        <w:rPr>
          <w:b/>
          <w:bCs/>
          <w:sz w:val="28"/>
          <w:szCs w:val="28"/>
        </w:rPr>
        <w:t xml:space="preserve"> </w:t>
      </w:r>
      <w:r>
        <w:t xml:space="preserve"> </w:t>
      </w:r>
    </w:p>
    <w:p w14:paraId="025FEB5D" w14:textId="77777777" w:rsidR="000865C8" w:rsidRDefault="00000000">
      <w:pPr>
        <w:pStyle w:val="GvdeA"/>
        <w:spacing w:after="183" w:line="259" w:lineRule="auto"/>
        <w:ind w:left="228" w:right="0" w:firstLine="0"/>
        <w:jc w:val="center"/>
      </w:pPr>
      <w:r>
        <w:rPr>
          <w:b/>
          <w:bCs/>
          <w:sz w:val="28"/>
          <w:szCs w:val="28"/>
        </w:rPr>
        <w:t xml:space="preserve"> </w:t>
      </w:r>
      <w:r>
        <w:t xml:space="preserve"> </w:t>
      </w:r>
    </w:p>
    <w:p w14:paraId="34D4F885" w14:textId="77777777" w:rsidR="000865C8" w:rsidRDefault="00000000">
      <w:pPr>
        <w:pStyle w:val="GvdeA"/>
        <w:spacing w:after="188" w:line="259" w:lineRule="auto"/>
        <w:ind w:left="228" w:right="0" w:firstLine="0"/>
        <w:jc w:val="center"/>
      </w:pPr>
      <w:r>
        <w:rPr>
          <w:b/>
          <w:bCs/>
          <w:sz w:val="28"/>
          <w:szCs w:val="28"/>
        </w:rPr>
        <w:t xml:space="preserve"> </w:t>
      </w:r>
      <w:r>
        <w:t xml:space="preserve"> </w:t>
      </w:r>
    </w:p>
    <w:p w14:paraId="694EE6D3" w14:textId="77777777" w:rsidR="000865C8" w:rsidRDefault="00000000">
      <w:pPr>
        <w:pStyle w:val="GvdeA"/>
        <w:spacing w:after="0" w:line="259" w:lineRule="auto"/>
        <w:ind w:left="228" w:right="0" w:firstLine="0"/>
        <w:jc w:val="center"/>
      </w:pPr>
      <w:r>
        <w:rPr>
          <w:b/>
          <w:bCs/>
          <w:sz w:val="28"/>
          <w:szCs w:val="28"/>
        </w:rPr>
        <w:t xml:space="preserve"> </w:t>
      </w:r>
      <w:r>
        <w:t xml:space="preserve"> </w:t>
      </w:r>
    </w:p>
    <w:tbl>
      <w:tblPr>
        <w:tblStyle w:val="TableNormal"/>
        <w:tblW w:w="87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29"/>
        <w:gridCol w:w="2927"/>
        <w:gridCol w:w="2926"/>
      </w:tblGrid>
      <w:tr w:rsidR="000865C8" w14:paraId="699E62FD" w14:textId="77777777">
        <w:trPr>
          <w:trHeight w:val="1267"/>
          <w:jc w:val="center"/>
        </w:trPr>
        <w:tc>
          <w:tcPr>
            <w:tcW w:w="2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12FA1BB3" w14:textId="77777777" w:rsidR="000865C8" w:rsidRDefault="00000000">
            <w:pPr>
              <w:pStyle w:val="GvdeA"/>
              <w:spacing w:after="0" w:line="259" w:lineRule="auto"/>
              <w:ind w:left="0" w:right="6" w:firstLine="0"/>
              <w:jc w:val="center"/>
            </w:pPr>
            <w:r>
              <w:rPr>
                <w:b/>
                <w:bCs/>
                <w:sz w:val="28"/>
                <w:szCs w:val="28"/>
              </w:rPr>
              <w:t xml:space="preserve">İlk Yayım Tarihi </w:t>
            </w:r>
            <w:r>
              <w:t xml:space="preserve"> </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3" w:type="dxa"/>
            </w:tcMar>
          </w:tcPr>
          <w:p w14:paraId="20055CD9" w14:textId="77777777" w:rsidR="000865C8" w:rsidRDefault="00000000">
            <w:pPr>
              <w:pStyle w:val="GvdeA"/>
              <w:spacing w:after="0" w:line="259" w:lineRule="auto"/>
              <w:ind w:left="0" w:right="3" w:firstLine="0"/>
              <w:jc w:val="center"/>
            </w:pPr>
            <w:r>
              <w:rPr>
                <w:b/>
                <w:bCs/>
                <w:sz w:val="28"/>
                <w:szCs w:val="28"/>
              </w:rPr>
              <w:t xml:space="preserve">Değişiklik Tarihi </w:t>
            </w:r>
            <w:r>
              <w:t xml:space="preserve">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0" w:type="dxa"/>
            </w:tcMar>
            <w:vAlign w:val="bottom"/>
          </w:tcPr>
          <w:p w14:paraId="08C7BADD" w14:textId="77777777" w:rsidR="000865C8" w:rsidRDefault="00000000">
            <w:pPr>
              <w:pStyle w:val="GvdeA"/>
              <w:spacing w:after="43" w:line="259" w:lineRule="auto"/>
              <w:ind w:left="0" w:right="10" w:firstLine="0"/>
              <w:jc w:val="center"/>
            </w:pPr>
            <w:r>
              <w:rPr>
                <w:b/>
                <w:bCs/>
                <w:sz w:val="28"/>
                <w:szCs w:val="28"/>
              </w:rPr>
              <w:t xml:space="preserve">Talimat Seri </w:t>
            </w:r>
            <w:r>
              <w:t xml:space="preserve"> </w:t>
            </w:r>
          </w:p>
          <w:p w14:paraId="71587571" w14:textId="77777777" w:rsidR="000865C8" w:rsidRDefault="00000000">
            <w:pPr>
              <w:pStyle w:val="GvdeA"/>
              <w:spacing w:after="0" w:line="259" w:lineRule="auto"/>
              <w:ind w:left="3" w:right="0" w:firstLine="0"/>
              <w:jc w:val="center"/>
            </w:pPr>
            <w:r>
              <w:rPr>
                <w:b/>
                <w:bCs/>
                <w:sz w:val="28"/>
                <w:szCs w:val="28"/>
              </w:rPr>
              <w:t xml:space="preserve">Numarası </w:t>
            </w:r>
            <w:r>
              <w:t xml:space="preserve"> </w:t>
            </w:r>
          </w:p>
        </w:tc>
      </w:tr>
      <w:tr w:rsidR="000865C8" w14:paraId="4BE1929A" w14:textId="77777777">
        <w:trPr>
          <w:trHeight w:val="1258"/>
          <w:jc w:val="center"/>
        </w:trPr>
        <w:tc>
          <w:tcPr>
            <w:tcW w:w="2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3" w:type="dxa"/>
            </w:tcMar>
          </w:tcPr>
          <w:p w14:paraId="7C487653" w14:textId="77777777" w:rsidR="000865C8" w:rsidRDefault="00000000">
            <w:pPr>
              <w:pStyle w:val="GvdeA"/>
              <w:spacing w:after="0" w:line="259" w:lineRule="auto"/>
              <w:ind w:left="0" w:right="3" w:firstLine="0"/>
              <w:jc w:val="center"/>
            </w:pPr>
            <w:r>
              <w:rPr>
                <w:b/>
                <w:bCs/>
                <w:sz w:val="28"/>
                <w:szCs w:val="28"/>
              </w:rPr>
              <w:t xml:space="preserve">27.12.2007 </w:t>
            </w:r>
            <w:r>
              <w:t xml:space="preserve"> </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5" w:type="dxa"/>
            </w:tcMar>
          </w:tcPr>
          <w:p w14:paraId="02F03602" w14:textId="77777777" w:rsidR="000865C8" w:rsidRDefault="00000000">
            <w:pPr>
              <w:pStyle w:val="GvdeA"/>
              <w:spacing w:after="0" w:line="259" w:lineRule="auto"/>
              <w:ind w:left="0" w:right="5" w:firstLine="0"/>
              <w:jc w:val="center"/>
            </w:pPr>
            <w:r>
              <w:rPr>
                <w:b/>
                <w:bCs/>
                <w:sz w:val="28"/>
                <w:szCs w:val="28"/>
              </w:rPr>
              <w:t xml:space="preserve">2025 </w:t>
            </w:r>
            <w:r>
              <w:t xml:space="preserve">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494E9" w14:textId="77777777" w:rsidR="000865C8" w:rsidRDefault="00000000">
            <w:pPr>
              <w:pStyle w:val="GvdeA"/>
              <w:spacing w:after="0" w:line="259" w:lineRule="auto"/>
              <w:ind w:left="0" w:right="0" w:firstLine="0"/>
              <w:jc w:val="center"/>
            </w:pPr>
            <w:r>
              <w:rPr>
                <w:b/>
                <w:bCs/>
                <w:sz w:val="28"/>
                <w:szCs w:val="28"/>
              </w:rPr>
              <w:t xml:space="preserve">TKLM-1101 </w:t>
            </w:r>
            <w:r>
              <w:t xml:space="preserve"> </w:t>
            </w:r>
          </w:p>
        </w:tc>
      </w:tr>
    </w:tbl>
    <w:p w14:paraId="27C1F444" w14:textId="77777777" w:rsidR="000865C8" w:rsidRDefault="000865C8">
      <w:pPr>
        <w:pStyle w:val="GvdeA"/>
        <w:widowControl w:val="0"/>
        <w:spacing w:after="0" w:line="240" w:lineRule="auto"/>
        <w:ind w:left="1116" w:right="0" w:hanging="1116"/>
        <w:jc w:val="center"/>
      </w:pPr>
    </w:p>
    <w:p w14:paraId="56C491C5" w14:textId="77777777" w:rsidR="000865C8" w:rsidRDefault="000865C8">
      <w:pPr>
        <w:pStyle w:val="GvdeA"/>
        <w:widowControl w:val="0"/>
        <w:spacing w:after="0" w:line="240" w:lineRule="auto"/>
        <w:ind w:left="1008" w:right="0" w:hanging="1008"/>
        <w:jc w:val="center"/>
      </w:pPr>
    </w:p>
    <w:p w14:paraId="4E190DD4" w14:textId="77777777" w:rsidR="000865C8" w:rsidRDefault="000865C8">
      <w:pPr>
        <w:pStyle w:val="GvdeA"/>
        <w:widowControl w:val="0"/>
        <w:spacing w:after="0" w:line="240" w:lineRule="auto"/>
        <w:ind w:left="900" w:right="0" w:hanging="900"/>
        <w:jc w:val="center"/>
      </w:pPr>
    </w:p>
    <w:p w14:paraId="323460FF" w14:textId="77777777" w:rsidR="000865C8" w:rsidRDefault="00000000">
      <w:pPr>
        <w:pStyle w:val="GvdeA"/>
        <w:spacing w:after="133" w:line="259" w:lineRule="auto"/>
        <w:ind w:left="228" w:right="0" w:firstLine="0"/>
        <w:jc w:val="center"/>
      </w:pPr>
      <w:r>
        <w:rPr>
          <w:b/>
          <w:bCs/>
          <w:sz w:val="28"/>
          <w:szCs w:val="28"/>
        </w:rPr>
        <w:t xml:space="preserve"> </w:t>
      </w:r>
      <w:r>
        <w:t xml:space="preserve"> </w:t>
      </w:r>
    </w:p>
    <w:p w14:paraId="1E79EE74" w14:textId="77777777" w:rsidR="000865C8" w:rsidRDefault="00000000">
      <w:pPr>
        <w:pStyle w:val="GvdeA"/>
        <w:spacing w:after="220" w:line="259" w:lineRule="auto"/>
        <w:ind w:left="14" w:right="0" w:firstLine="0"/>
        <w:jc w:val="left"/>
      </w:pPr>
      <w:r>
        <w:rPr>
          <w:b/>
          <w:bCs/>
        </w:rPr>
        <w:t xml:space="preserve">  </w:t>
      </w:r>
      <w:r>
        <w:t xml:space="preserve"> </w:t>
      </w:r>
    </w:p>
    <w:p w14:paraId="46BDAD7C" w14:textId="77777777" w:rsidR="000865C8" w:rsidRPr="00052A82" w:rsidRDefault="00000000">
      <w:pPr>
        <w:pStyle w:val="GvdeA"/>
        <w:spacing w:after="0" w:line="259" w:lineRule="auto"/>
        <w:ind w:left="14" w:right="0" w:firstLine="0"/>
        <w:jc w:val="left"/>
        <w:rPr>
          <w:sz w:val="22"/>
          <w:szCs w:val="22"/>
        </w:rPr>
      </w:pPr>
      <w:r w:rsidRPr="00052A82">
        <w:rPr>
          <w:b/>
          <w:bCs/>
          <w:sz w:val="22"/>
          <w:szCs w:val="22"/>
        </w:rPr>
        <w:lastRenderedPageBreak/>
        <w:t xml:space="preserve"> </w:t>
      </w:r>
      <w:r w:rsidRPr="00052A82">
        <w:rPr>
          <w:sz w:val="22"/>
          <w:szCs w:val="22"/>
        </w:rPr>
        <w:t xml:space="preserve"> </w:t>
      </w:r>
    </w:p>
    <w:p w14:paraId="75B5439D" w14:textId="77777777" w:rsidR="000865C8" w:rsidRPr="00052A82" w:rsidRDefault="00000000">
      <w:pPr>
        <w:pStyle w:val="Balk1"/>
        <w:ind w:left="9" w:hanging="9"/>
        <w:rPr>
          <w:sz w:val="22"/>
          <w:szCs w:val="22"/>
        </w:rPr>
      </w:pPr>
      <w:r w:rsidRPr="00052A82">
        <w:rPr>
          <w:sz w:val="22"/>
          <w:szCs w:val="22"/>
        </w:rPr>
        <w:t>1</w:t>
      </w:r>
      <w:r w:rsidRPr="00052A82">
        <w:rPr>
          <w:b w:val="0"/>
          <w:bCs w:val="0"/>
          <w:sz w:val="22"/>
          <w:szCs w:val="22"/>
        </w:rPr>
        <w:t xml:space="preserve">. </w:t>
      </w:r>
      <w:r w:rsidRPr="00052A82">
        <w:rPr>
          <w:sz w:val="22"/>
          <w:szCs w:val="22"/>
        </w:rPr>
        <w:t>Amaç ve</w:t>
      </w:r>
      <w:r w:rsidRPr="00052A82">
        <w:rPr>
          <w:b w:val="0"/>
          <w:bCs w:val="0"/>
          <w:sz w:val="22"/>
          <w:szCs w:val="22"/>
        </w:rPr>
        <w:t xml:space="preserve"> </w:t>
      </w:r>
      <w:r w:rsidRPr="00052A82">
        <w:rPr>
          <w:sz w:val="22"/>
          <w:szCs w:val="22"/>
        </w:rPr>
        <w:t>Müsabakaların Mülkiyeti</w:t>
      </w:r>
      <w:r w:rsidRPr="00052A82">
        <w:rPr>
          <w:b w:val="0"/>
          <w:bCs w:val="0"/>
          <w:sz w:val="22"/>
          <w:szCs w:val="22"/>
        </w:rPr>
        <w:t xml:space="preserve"> </w:t>
      </w:r>
      <w:r w:rsidRPr="00052A82">
        <w:rPr>
          <w:sz w:val="22"/>
          <w:szCs w:val="22"/>
        </w:rPr>
        <w:t xml:space="preserve"> </w:t>
      </w:r>
    </w:p>
    <w:p w14:paraId="45EFC882" w14:textId="77777777" w:rsidR="000865C8" w:rsidRPr="00052A82" w:rsidRDefault="00000000">
      <w:pPr>
        <w:pStyle w:val="GvdeA"/>
        <w:spacing w:after="202"/>
        <w:ind w:left="9" w:right="0" w:hanging="9"/>
        <w:rPr>
          <w:sz w:val="22"/>
          <w:szCs w:val="22"/>
        </w:rPr>
      </w:pPr>
      <w:r w:rsidRPr="00052A82">
        <w:rPr>
          <w:sz w:val="22"/>
          <w:szCs w:val="22"/>
        </w:rPr>
        <w:t>Türkiye Kulüplerarası Takım Şampiyonası (TKTŞ</w:t>
      </w:r>
      <w:r w:rsidRPr="00052A82">
        <w:rPr>
          <w:sz w:val="22"/>
          <w:szCs w:val="22"/>
          <w:lang w:val="nl-NL"/>
        </w:rPr>
        <w:t>) dan ama</w:t>
      </w:r>
      <w:proofErr w:type="spellStart"/>
      <w:r w:rsidRPr="00052A82">
        <w:rPr>
          <w:sz w:val="22"/>
          <w:szCs w:val="22"/>
        </w:rPr>
        <w:t>çlanan</w:t>
      </w:r>
      <w:proofErr w:type="spellEnd"/>
      <w:r w:rsidRPr="00052A82">
        <w:rPr>
          <w:sz w:val="22"/>
          <w:szCs w:val="22"/>
        </w:rPr>
        <w:t>, Türkiye</w:t>
      </w:r>
      <w:r w:rsidRPr="00052A82">
        <w:rPr>
          <w:rFonts w:ascii="Arial Unicode MS" w:hAnsi="Arial Unicode MS"/>
          <w:sz w:val="22"/>
          <w:szCs w:val="22"/>
          <w:rtl/>
        </w:rPr>
        <w:t>’</w:t>
      </w:r>
      <w:proofErr w:type="spellStart"/>
      <w:r w:rsidRPr="00052A82">
        <w:rPr>
          <w:sz w:val="22"/>
          <w:szCs w:val="22"/>
        </w:rPr>
        <w:t>nin</w:t>
      </w:r>
      <w:proofErr w:type="spellEnd"/>
      <w:r w:rsidRPr="00052A82">
        <w:rPr>
          <w:sz w:val="22"/>
          <w:szCs w:val="22"/>
        </w:rPr>
        <w:t xml:space="preserve"> çeşitli bölgelerindeki </w:t>
      </w:r>
      <w:proofErr w:type="spellStart"/>
      <w:r w:rsidRPr="00052A82">
        <w:rPr>
          <w:sz w:val="22"/>
          <w:szCs w:val="22"/>
        </w:rPr>
        <w:t>masters</w:t>
      </w:r>
      <w:proofErr w:type="spellEnd"/>
      <w:r w:rsidRPr="00052A82">
        <w:rPr>
          <w:sz w:val="22"/>
          <w:szCs w:val="22"/>
        </w:rPr>
        <w:t xml:space="preserve"> tenisçilerin ve kulüplerimizin bir müsabaka ve rekabet ortamı içinde bir araya </w:t>
      </w:r>
      <w:proofErr w:type="gramStart"/>
      <w:r w:rsidRPr="00052A82">
        <w:rPr>
          <w:sz w:val="22"/>
          <w:szCs w:val="22"/>
        </w:rPr>
        <w:t>gelmeleri,</w:t>
      </w:r>
      <w:proofErr w:type="gramEnd"/>
      <w:r w:rsidRPr="00052A82">
        <w:rPr>
          <w:sz w:val="22"/>
          <w:szCs w:val="22"/>
        </w:rPr>
        <w:t xml:space="preserve"> ve bir kaynaşma ortamının sağlanmasıdır.   </w:t>
      </w:r>
    </w:p>
    <w:p w14:paraId="1AEC016A" w14:textId="77777777" w:rsidR="000865C8" w:rsidRPr="00052A82" w:rsidRDefault="00000000">
      <w:pPr>
        <w:pStyle w:val="GvdeA"/>
        <w:spacing w:after="206"/>
        <w:ind w:left="9" w:right="0" w:hanging="9"/>
        <w:rPr>
          <w:sz w:val="22"/>
          <w:szCs w:val="22"/>
        </w:rPr>
      </w:pPr>
      <w:r w:rsidRPr="00052A82">
        <w:rPr>
          <w:sz w:val="22"/>
          <w:szCs w:val="22"/>
        </w:rPr>
        <w:t>Müsabakaların mülkiyeti ve her türlü sponsorluk hakları Türkiye Tenis Federasyonu</w:t>
      </w:r>
      <w:r w:rsidRPr="00052A82">
        <w:rPr>
          <w:rFonts w:ascii="Arial Unicode MS" w:hAnsi="Arial Unicode MS"/>
          <w:sz w:val="22"/>
          <w:szCs w:val="22"/>
          <w:rtl/>
        </w:rPr>
        <w:t>’</w:t>
      </w:r>
      <w:proofErr w:type="spellStart"/>
      <w:r w:rsidRPr="00052A82">
        <w:rPr>
          <w:sz w:val="22"/>
          <w:szCs w:val="22"/>
        </w:rPr>
        <w:t>na</w:t>
      </w:r>
      <w:proofErr w:type="spellEnd"/>
      <w:r w:rsidRPr="00052A82">
        <w:rPr>
          <w:sz w:val="22"/>
          <w:szCs w:val="22"/>
        </w:rPr>
        <w:t xml:space="preserve"> aittir. FEDERASYON uygun gördüğü durumlarda bu hakkını denetimi kendisinde kalmak koşuluyla kısmen ya da tamamen özel ya da tüzel kişilere devredebilir, yönetmelikte gerekli gördüğü değişikleri yapar. Yönetmelikler FEDERASYON web sitesinde yayı</w:t>
      </w:r>
      <w:r w:rsidRPr="00052A82">
        <w:rPr>
          <w:sz w:val="22"/>
          <w:szCs w:val="22"/>
          <w:lang w:val="nl-NL"/>
        </w:rPr>
        <w:t>nland</w:t>
      </w:r>
      <w:proofErr w:type="spellStart"/>
      <w:r w:rsidRPr="00052A82">
        <w:rPr>
          <w:sz w:val="22"/>
          <w:szCs w:val="22"/>
        </w:rPr>
        <w:t>ığı</w:t>
      </w:r>
      <w:proofErr w:type="spellEnd"/>
      <w:r w:rsidRPr="00052A82">
        <w:rPr>
          <w:sz w:val="22"/>
          <w:szCs w:val="22"/>
        </w:rPr>
        <w:t xml:space="preserve"> andan itibaren geçerlidir.    </w:t>
      </w:r>
    </w:p>
    <w:p w14:paraId="6AFEFF58" w14:textId="77777777" w:rsidR="000865C8" w:rsidRPr="00052A82" w:rsidRDefault="00000000">
      <w:pPr>
        <w:pStyle w:val="Balk1"/>
        <w:ind w:left="9" w:hanging="9"/>
        <w:rPr>
          <w:sz w:val="22"/>
          <w:szCs w:val="22"/>
        </w:rPr>
      </w:pPr>
      <w:r w:rsidRPr="00052A82">
        <w:rPr>
          <w:sz w:val="22"/>
          <w:szCs w:val="22"/>
        </w:rPr>
        <w:t>2. Dayanak</w:t>
      </w:r>
      <w:r w:rsidRPr="00052A82">
        <w:rPr>
          <w:b w:val="0"/>
          <w:bCs w:val="0"/>
          <w:sz w:val="22"/>
          <w:szCs w:val="22"/>
        </w:rPr>
        <w:t xml:space="preserve"> </w:t>
      </w:r>
      <w:r w:rsidRPr="00052A82">
        <w:rPr>
          <w:sz w:val="22"/>
          <w:szCs w:val="22"/>
        </w:rPr>
        <w:t xml:space="preserve"> </w:t>
      </w:r>
    </w:p>
    <w:p w14:paraId="5396C9E1" w14:textId="77777777" w:rsidR="000865C8" w:rsidRPr="00052A82" w:rsidRDefault="00000000">
      <w:pPr>
        <w:pStyle w:val="GvdeA"/>
        <w:ind w:left="9" w:right="0" w:hanging="9"/>
        <w:rPr>
          <w:sz w:val="22"/>
          <w:szCs w:val="22"/>
        </w:rPr>
      </w:pPr>
      <w:r w:rsidRPr="00052A82">
        <w:rPr>
          <w:sz w:val="22"/>
          <w:szCs w:val="22"/>
        </w:rPr>
        <w:t>Bu talimat; 21 Mayıs 1986 tarih ve 3289 sayılı Gençlik ve Spor Genel Müdürlüğünü</w:t>
      </w:r>
      <w:r w:rsidRPr="00052A82">
        <w:rPr>
          <w:sz w:val="22"/>
          <w:szCs w:val="22"/>
          <w:lang w:val="de-DE"/>
        </w:rPr>
        <w:t>n Te</w:t>
      </w:r>
      <w:proofErr w:type="spellStart"/>
      <w:r w:rsidRPr="00052A82">
        <w:rPr>
          <w:sz w:val="22"/>
          <w:szCs w:val="22"/>
        </w:rPr>
        <w:t>şkilat</w:t>
      </w:r>
      <w:proofErr w:type="spellEnd"/>
      <w:r w:rsidRPr="00052A82">
        <w:rPr>
          <w:sz w:val="22"/>
          <w:szCs w:val="22"/>
        </w:rPr>
        <w:t xml:space="preserve"> ve Görevleri Hakkındaki Kanunun 10. </w:t>
      </w:r>
      <w:proofErr w:type="spellStart"/>
      <w:r w:rsidRPr="00052A82">
        <w:rPr>
          <w:sz w:val="22"/>
          <w:szCs w:val="22"/>
        </w:rPr>
        <w:t>ncu</w:t>
      </w:r>
      <w:proofErr w:type="spellEnd"/>
      <w:r w:rsidRPr="00052A82">
        <w:rPr>
          <w:sz w:val="22"/>
          <w:szCs w:val="22"/>
        </w:rPr>
        <w:t xml:space="preserve"> maddesi ve 17 Mart 2005 tarih ve 25758 sayılı </w:t>
      </w:r>
      <w:proofErr w:type="gramStart"/>
      <w:r w:rsidRPr="00052A82">
        <w:rPr>
          <w:sz w:val="22"/>
          <w:szCs w:val="22"/>
        </w:rPr>
        <w:t>resmi</w:t>
      </w:r>
      <w:proofErr w:type="gramEnd"/>
      <w:r w:rsidRPr="00052A82">
        <w:rPr>
          <w:sz w:val="22"/>
          <w:szCs w:val="22"/>
        </w:rPr>
        <w:t xml:space="preserve"> gazetede yayınlanan </w:t>
      </w:r>
      <w:r w:rsidRPr="00052A82">
        <w:rPr>
          <w:rFonts w:ascii="Arial Unicode MS" w:hAnsi="Arial Unicode MS"/>
          <w:sz w:val="22"/>
          <w:szCs w:val="22"/>
          <w:rtl/>
        </w:rPr>
        <w:t>‘</w:t>
      </w:r>
      <w:r w:rsidRPr="00052A82">
        <w:rPr>
          <w:sz w:val="22"/>
          <w:szCs w:val="22"/>
        </w:rPr>
        <w:t xml:space="preserve">Türkiye Tenis Federasyonu Ana </w:t>
      </w:r>
      <w:proofErr w:type="spellStart"/>
      <w:r w:rsidRPr="00052A82">
        <w:rPr>
          <w:sz w:val="22"/>
          <w:szCs w:val="22"/>
        </w:rPr>
        <w:t>Statüs</w:t>
      </w:r>
      <w:proofErr w:type="spellEnd"/>
      <w:r w:rsidRPr="00052A82">
        <w:rPr>
          <w:rFonts w:ascii="Arial Unicode MS" w:hAnsi="Arial Unicode MS"/>
          <w:sz w:val="22"/>
          <w:szCs w:val="22"/>
          <w:rtl/>
        </w:rPr>
        <w:t xml:space="preserve">ü’ </w:t>
      </w:r>
      <w:r w:rsidRPr="00052A82">
        <w:rPr>
          <w:sz w:val="22"/>
          <w:szCs w:val="22"/>
        </w:rPr>
        <w:t xml:space="preserve">nün 13. maddesinin </w:t>
      </w:r>
      <w:r w:rsidRPr="00052A82">
        <w:rPr>
          <w:rFonts w:ascii="Arial Unicode MS" w:hAnsi="Arial Unicode MS"/>
          <w:sz w:val="22"/>
          <w:szCs w:val="22"/>
          <w:rtl/>
          <w:lang w:val="ar-SA"/>
        </w:rPr>
        <w:t>“</w:t>
      </w:r>
      <w:r w:rsidRPr="00052A82">
        <w:rPr>
          <w:sz w:val="22"/>
          <w:szCs w:val="22"/>
        </w:rPr>
        <w:t xml:space="preserve">c” ve </w:t>
      </w:r>
      <w:r w:rsidRPr="00052A82">
        <w:rPr>
          <w:rFonts w:ascii="Arial Unicode MS" w:hAnsi="Arial Unicode MS"/>
          <w:sz w:val="22"/>
          <w:szCs w:val="22"/>
          <w:rtl/>
          <w:lang w:val="ar-SA"/>
        </w:rPr>
        <w:t>“</w:t>
      </w:r>
      <w:r w:rsidRPr="00052A82">
        <w:rPr>
          <w:sz w:val="22"/>
          <w:szCs w:val="22"/>
        </w:rPr>
        <w:t xml:space="preserve">s” bendine dayanılarak hazırlanmıştır.  </w:t>
      </w:r>
    </w:p>
    <w:p w14:paraId="5ACBA0C4" w14:textId="6481BC3F" w:rsidR="000865C8" w:rsidRPr="00052A82" w:rsidRDefault="00000000">
      <w:pPr>
        <w:pStyle w:val="Balk1"/>
        <w:tabs>
          <w:tab w:val="center" w:pos="1238"/>
        </w:tabs>
        <w:spacing w:after="315"/>
        <w:ind w:left="0" w:firstLine="0"/>
        <w:rPr>
          <w:sz w:val="22"/>
          <w:szCs w:val="22"/>
        </w:rPr>
      </w:pPr>
      <w:r w:rsidRPr="00052A82">
        <w:rPr>
          <w:sz w:val="22"/>
          <w:szCs w:val="22"/>
        </w:rPr>
        <w:t xml:space="preserve">3. </w:t>
      </w:r>
      <w:r w:rsidRPr="00052A82">
        <w:rPr>
          <w:b w:val="0"/>
          <w:bCs w:val="0"/>
          <w:sz w:val="22"/>
          <w:szCs w:val="22"/>
        </w:rPr>
        <w:t xml:space="preserve"> </w:t>
      </w:r>
      <w:r w:rsidRPr="00052A82">
        <w:rPr>
          <w:sz w:val="22"/>
          <w:szCs w:val="22"/>
        </w:rPr>
        <w:t>Tanımlar</w:t>
      </w:r>
      <w:r w:rsidRPr="00052A82">
        <w:rPr>
          <w:b w:val="0"/>
          <w:bCs w:val="0"/>
          <w:sz w:val="22"/>
          <w:szCs w:val="22"/>
        </w:rPr>
        <w:t xml:space="preserve"> </w:t>
      </w:r>
      <w:r w:rsidRPr="00052A82">
        <w:rPr>
          <w:sz w:val="22"/>
          <w:szCs w:val="22"/>
        </w:rPr>
        <w:t xml:space="preserve"> </w:t>
      </w:r>
    </w:p>
    <w:p w14:paraId="50E36BD9" w14:textId="77777777" w:rsidR="000865C8" w:rsidRPr="00052A82" w:rsidRDefault="00000000">
      <w:pPr>
        <w:pStyle w:val="GvdeA"/>
        <w:spacing w:after="151"/>
        <w:ind w:left="9" w:right="0" w:hanging="9"/>
        <w:rPr>
          <w:sz w:val="22"/>
          <w:szCs w:val="22"/>
        </w:rPr>
      </w:pPr>
      <w:r w:rsidRPr="00052A82">
        <w:rPr>
          <w:sz w:val="22"/>
          <w:szCs w:val="22"/>
        </w:rPr>
        <w:t xml:space="preserve">Bu talimatta geçen;  </w:t>
      </w:r>
    </w:p>
    <w:p w14:paraId="3FAD4C35" w14:textId="77777777" w:rsidR="000865C8" w:rsidRPr="00052A82" w:rsidRDefault="00000000">
      <w:pPr>
        <w:pStyle w:val="GvdeA"/>
        <w:tabs>
          <w:tab w:val="center" w:pos="3864"/>
        </w:tabs>
        <w:ind w:left="0" w:right="0" w:firstLine="0"/>
        <w:jc w:val="left"/>
        <w:rPr>
          <w:sz w:val="22"/>
          <w:szCs w:val="22"/>
        </w:rPr>
      </w:pPr>
      <w:r w:rsidRPr="00052A82">
        <w:rPr>
          <w:sz w:val="22"/>
          <w:szCs w:val="22"/>
        </w:rPr>
        <w:t xml:space="preserve">Federasyon   </w:t>
      </w:r>
      <w:r w:rsidRPr="00052A82">
        <w:rPr>
          <w:sz w:val="22"/>
          <w:szCs w:val="22"/>
        </w:rPr>
        <w:tab/>
        <w:t xml:space="preserve">: Türkiye Tenis Federasyonunu,  </w:t>
      </w:r>
    </w:p>
    <w:p w14:paraId="76516810" w14:textId="77777777" w:rsidR="000865C8" w:rsidRPr="00052A82" w:rsidRDefault="00000000">
      <w:pPr>
        <w:pStyle w:val="GvdeA"/>
        <w:tabs>
          <w:tab w:val="center" w:pos="737"/>
          <w:tab w:val="center" w:pos="1457"/>
          <w:tab w:val="center" w:pos="4111"/>
        </w:tabs>
        <w:spacing w:after="226"/>
        <w:ind w:left="0" w:right="0" w:firstLine="0"/>
        <w:jc w:val="left"/>
        <w:rPr>
          <w:sz w:val="22"/>
          <w:szCs w:val="22"/>
        </w:rPr>
      </w:pPr>
      <w:r w:rsidRPr="00052A82">
        <w:rPr>
          <w:sz w:val="22"/>
          <w:szCs w:val="22"/>
        </w:rPr>
        <w:t xml:space="preserve">ITF </w:t>
      </w:r>
      <w:r w:rsidRPr="00052A82">
        <w:rPr>
          <w:sz w:val="22"/>
          <w:szCs w:val="22"/>
        </w:rPr>
        <w:tab/>
        <w:t xml:space="preserve"> </w:t>
      </w:r>
      <w:r w:rsidRPr="00052A82">
        <w:rPr>
          <w:sz w:val="22"/>
          <w:szCs w:val="22"/>
        </w:rPr>
        <w:tab/>
        <w:t xml:space="preserve"> </w:t>
      </w:r>
      <w:r w:rsidRPr="00052A82">
        <w:rPr>
          <w:sz w:val="22"/>
          <w:szCs w:val="22"/>
        </w:rPr>
        <w:tab/>
        <w:t xml:space="preserve">: Uluslararası Tenis Federasyonunu,  </w:t>
      </w:r>
    </w:p>
    <w:p w14:paraId="2C1233B6" w14:textId="77777777" w:rsidR="000865C8" w:rsidRPr="00052A82" w:rsidRDefault="00000000">
      <w:pPr>
        <w:pStyle w:val="GvdeA"/>
        <w:tabs>
          <w:tab w:val="center" w:pos="1457"/>
          <w:tab w:val="center" w:pos="3598"/>
        </w:tabs>
        <w:spacing w:after="229"/>
        <w:ind w:left="0" w:right="0" w:firstLine="0"/>
        <w:jc w:val="left"/>
        <w:rPr>
          <w:sz w:val="22"/>
          <w:szCs w:val="22"/>
        </w:rPr>
      </w:pPr>
      <w:r w:rsidRPr="00052A82">
        <w:rPr>
          <w:sz w:val="22"/>
          <w:szCs w:val="22"/>
        </w:rPr>
        <w:t xml:space="preserve">MHK   </w:t>
      </w:r>
      <w:r w:rsidRPr="00052A82">
        <w:rPr>
          <w:sz w:val="22"/>
          <w:szCs w:val="22"/>
        </w:rPr>
        <w:tab/>
        <w:t xml:space="preserve"> </w:t>
      </w:r>
      <w:r w:rsidRPr="00052A82">
        <w:rPr>
          <w:sz w:val="22"/>
          <w:szCs w:val="22"/>
        </w:rPr>
        <w:tab/>
        <w:t xml:space="preserve">: Merkez Hakem Kurulunu,  </w:t>
      </w:r>
    </w:p>
    <w:p w14:paraId="5156975F" w14:textId="77777777" w:rsidR="000865C8" w:rsidRPr="00052A82" w:rsidRDefault="00000000">
      <w:pPr>
        <w:pStyle w:val="Balk1"/>
        <w:spacing w:after="261"/>
        <w:ind w:left="9" w:hanging="9"/>
        <w:rPr>
          <w:sz w:val="22"/>
          <w:szCs w:val="22"/>
        </w:rPr>
      </w:pPr>
      <w:r w:rsidRPr="00052A82">
        <w:rPr>
          <w:sz w:val="22"/>
          <w:szCs w:val="22"/>
        </w:rPr>
        <w:t>4. Uyulacak kurallar</w:t>
      </w:r>
      <w:r w:rsidRPr="00052A82">
        <w:rPr>
          <w:b w:val="0"/>
          <w:bCs w:val="0"/>
          <w:sz w:val="22"/>
          <w:szCs w:val="22"/>
        </w:rPr>
        <w:t xml:space="preserve"> </w:t>
      </w:r>
      <w:r w:rsidRPr="00052A82">
        <w:rPr>
          <w:sz w:val="22"/>
          <w:szCs w:val="22"/>
        </w:rPr>
        <w:t xml:space="preserve"> </w:t>
      </w:r>
    </w:p>
    <w:p w14:paraId="01F9F194" w14:textId="77777777" w:rsidR="000865C8" w:rsidRPr="00052A82" w:rsidRDefault="00000000">
      <w:pPr>
        <w:pStyle w:val="GvdeA"/>
        <w:spacing w:after="0"/>
        <w:ind w:left="9" w:right="0" w:hanging="9"/>
        <w:rPr>
          <w:sz w:val="22"/>
          <w:szCs w:val="22"/>
        </w:rPr>
      </w:pPr>
      <w:r w:rsidRPr="00052A82">
        <w:rPr>
          <w:sz w:val="22"/>
          <w:szCs w:val="22"/>
        </w:rPr>
        <w:t xml:space="preserve">Bu yönetmelikte belirtilmeyen durumlarda sırasıyla, 2025 Yılı Tenis Uygulama ve Prosedürleri, </w:t>
      </w:r>
    </w:p>
    <w:p w14:paraId="6CB57AFA" w14:textId="77777777" w:rsidR="000865C8" w:rsidRPr="00052A82" w:rsidRDefault="00000000">
      <w:pPr>
        <w:pStyle w:val="GvdeA"/>
        <w:ind w:left="9" w:right="0" w:hanging="9"/>
        <w:rPr>
          <w:sz w:val="22"/>
          <w:szCs w:val="22"/>
        </w:rPr>
      </w:pPr>
      <w:r w:rsidRPr="00052A82">
        <w:rPr>
          <w:sz w:val="22"/>
          <w:szCs w:val="22"/>
          <w:lang w:val="fr-FR"/>
        </w:rPr>
        <w:t>Tennis Europe Tak</w:t>
      </w:r>
      <w:proofErr w:type="spellStart"/>
      <w:r w:rsidRPr="00052A82">
        <w:rPr>
          <w:sz w:val="22"/>
          <w:szCs w:val="22"/>
        </w:rPr>
        <w:t>ım</w:t>
      </w:r>
      <w:proofErr w:type="spellEnd"/>
      <w:r w:rsidRPr="00052A82">
        <w:rPr>
          <w:sz w:val="22"/>
          <w:szCs w:val="22"/>
        </w:rPr>
        <w:t xml:space="preserve"> Şampiyonaları Yönetmeliği ve ITF Masters Takım Şampiyonaları yönetmeliği dikkate alınacaktır.  </w:t>
      </w:r>
    </w:p>
    <w:p w14:paraId="093BBC37" w14:textId="77777777" w:rsidR="000865C8" w:rsidRPr="00052A82" w:rsidRDefault="00000000">
      <w:pPr>
        <w:pStyle w:val="Balk1"/>
        <w:ind w:left="9" w:hanging="9"/>
        <w:rPr>
          <w:sz w:val="22"/>
          <w:szCs w:val="22"/>
        </w:rPr>
      </w:pPr>
      <w:r w:rsidRPr="00052A82">
        <w:rPr>
          <w:sz w:val="22"/>
          <w:szCs w:val="22"/>
        </w:rPr>
        <w:t xml:space="preserve">5. İddia ve haktan vazgeçme </w:t>
      </w:r>
      <w:r w:rsidRPr="00052A82">
        <w:rPr>
          <w:b w:val="0"/>
          <w:bCs w:val="0"/>
          <w:sz w:val="22"/>
          <w:szCs w:val="22"/>
        </w:rPr>
        <w:t xml:space="preserve"> </w:t>
      </w:r>
      <w:r w:rsidRPr="00052A82">
        <w:rPr>
          <w:sz w:val="22"/>
          <w:szCs w:val="22"/>
        </w:rPr>
        <w:t xml:space="preserve"> </w:t>
      </w:r>
    </w:p>
    <w:p w14:paraId="53B04A0B" w14:textId="77777777" w:rsidR="000865C8" w:rsidRPr="00052A82" w:rsidRDefault="00000000">
      <w:pPr>
        <w:pStyle w:val="GvdeA"/>
        <w:spacing w:after="275" w:line="288" w:lineRule="auto"/>
        <w:ind w:left="7" w:right="0" w:hanging="7"/>
        <w:jc w:val="left"/>
        <w:rPr>
          <w:sz w:val="22"/>
          <w:szCs w:val="22"/>
        </w:rPr>
      </w:pPr>
      <w:r w:rsidRPr="00052A82">
        <w:rPr>
          <w:sz w:val="22"/>
          <w:szCs w:val="22"/>
        </w:rPr>
        <w:t xml:space="preserve">TKTŞ müsabakalarında yer alacak oyuncular, FEDERASYON lisansına haiz olmalı ve işbu yönetmeliği bildiklerini ve bu yönetmelik uyarınca hareket etmek zorunda olduklarını kabul ettiklerini, geçmiş, şimdi ve gelecekte; FEDERASYON'u, Turnuva organizatörlerini, turnuva sırasında olabilecek sakatlıklar, sağlık sorunları ve turnuvaya gelip giderken olabilecek kayıpları için sorumlu tutamayacaklarını peşinen kabul etmiş ve bu haklarından feragat etmişlerdir. </w:t>
      </w:r>
    </w:p>
    <w:p w14:paraId="2D156D73" w14:textId="77777777" w:rsidR="000865C8" w:rsidRPr="00052A82" w:rsidRDefault="00000000">
      <w:pPr>
        <w:pStyle w:val="Balk1"/>
        <w:ind w:left="9" w:hanging="9"/>
        <w:rPr>
          <w:sz w:val="22"/>
          <w:szCs w:val="22"/>
        </w:rPr>
      </w:pPr>
      <w:r w:rsidRPr="00052A82">
        <w:rPr>
          <w:sz w:val="22"/>
          <w:szCs w:val="22"/>
        </w:rPr>
        <w:t>6. Katılım, müsabaka formatları</w:t>
      </w:r>
      <w:r w:rsidRPr="00052A82">
        <w:rPr>
          <w:sz w:val="22"/>
          <w:szCs w:val="22"/>
          <w:lang w:val="es-ES_tradnl"/>
        </w:rPr>
        <w:t>, y</w:t>
      </w:r>
      <w:proofErr w:type="spellStart"/>
      <w:r w:rsidRPr="00052A82">
        <w:rPr>
          <w:sz w:val="22"/>
          <w:szCs w:val="22"/>
        </w:rPr>
        <w:t>önetimi</w:t>
      </w:r>
      <w:proofErr w:type="spellEnd"/>
      <w:r w:rsidRPr="00052A82">
        <w:rPr>
          <w:b w:val="0"/>
          <w:bCs w:val="0"/>
          <w:sz w:val="22"/>
          <w:szCs w:val="22"/>
        </w:rPr>
        <w:t xml:space="preserve"> </w:t>
      </w:r>
      <w:r w:rsidRPr="00052A82">
        <w:rPr>
          <w:sz w:val="22"/>
          <w:szCs w:val="22"/>
        </w:rPr>
        <w:t xml:space="preserve"> </w:t>
      </w:r>
    </w:p>
    <w:p w14:paraId="2A14AC5F" w14:textId="77777777" w:rsidR="000865C8" w:rsidRPr="00052A82" w:rsidRDefault="00000000">
      <w:pPr>
        <w:pStyle w:val="GvdeA"/>
        <w:ind w:left="9" w:right="0" w:hanging="9"/>
        <w:rPr>
          <w:sz w:val="22"/>
          <w:szCs w:val="22"/>
        </w:rPr>
      </w:pPr>
      <w:r w:rsidRPr="00052A82">
        <w:rPr>
          <w:sz w:val="22"/>
          <w:szCs w:val="22"/>
          <w:lang w:val="de-DE"/>
        </w:rPr>
        <w:t>FEDERASYON TKT</w:t>
      </w:r>
      <w:r w:rsidRPr="00052A82">
        <w:rPr>
          <w:sz w:val="22"/>
          <w:szCs w:val="22"/>
        </w:rPr>
        <w:t xml:space="preserve">Ş in yeri ve tarihini en az 2 ay önce ilan eder. Katılacak kulüpler müsabakaların başlama tarihinden en az 1 ay önce katılım formunu, katılım bedeli olarak katıldıkları kategori başına belirlenen katılım ücretini FEDERASYON hesabına yatırırlar. Katılım ücretini yatırmayan kulüplerin başvuruları dikkate alınmaz. Başvuru formlarında Kulüp Başkanı ya da tenisten sorumlu Yönetim Kurulu üyesi imzası aranır.   </w:t>
      </w:r>
    </w:p>
    <w:p w14:paraId="762578F2" w14:textId="77777777" w:rsidR="000865C8" w:rsidRPr="00052A82" w:rsidRDefault="00000000">
      <w:pPr>
        <w:pStyle w:val="Balk1"/>
        <w:spacing w:after="267"/>
        <w:ind w:left="9" w:hanging="9"/>
        <w:rPr>
          <w:sz w:val="22"/>
          <w:szCs w:val="22"/>
        </w:rPr>
      </w:pPr>
      <w:r w:rsidRPr="00052A82">
        <w:rPr>
          <w:sz w:val="22"/>
          <w:szCs w:val="22"/>
        </w:rPr>
        <w:lastRenderedPageBreak/>
        <w:t>7. Müsabakaların yönetimi</w:t>
      </w:r>
      <w:r w:rsidRPr="00052A82">
        <w:rPr>
          <w:b w:val="0"/>
          <w:bCs w:val="0"/>
          <w:sz w:val="22"/>
          <w:szCs w:val="22"/>
        </w:rPr>
        <w:t xml:space="preserve"> </w:t>
      </w:r>
      <w:r w:rsidRPr="00052A82">
        <w:rPr>
          <w:sz w:val="22"/>
          <w:szCs w:val="22"/>
        </w:rPr>
        <w:t xml:space="preserve"> </w:t>
      </w:r>
    </w:p>
    <w:p w14:paraId="169DE436" w14:textId="77777777" w:rsidR="000865C8" w:rsidRPr="00052A82" w:rsidRDefault="00000000">
      <w:pPr>
        <w:pStyle w:val="GvdeA"/>
        <w:ind w:left="9" w:right="0" w:hanging="9"/>
        <w:rPr>
          <w:sz w:val="22"/>
          <w:szCs w:val="22"/>
        </w:rPr>
      </w:pPr>
      <w:r w:rsidRPr="00052A82">
        <w:rPr>
          <w:sz w:val="22"/>
          <w:szCs w:val="22"/>
        </w:rPr>
        <w:t xml:space="preserve">TKTŞ için Federasyon bir Turnuva Denetçisi ve Başhakemleri atayacaktır.    </w:t>
      </w:r>
    </w:p>
    <w:p w14:paraId="4248AEAE" w14:textId="77777777" w:rsidR="000865C8" w:rsidRPr="00052A82" w:rsidRDefault="00000000">
      <w:pPr>
        <w:pStyle w:val="GvdeA"/>
        <w:ind w:left="9" w:right="0" w:hanging="9"/>
        <w:rPr>
          <w:sz w:val="22"/>
          <w:szCs w:val="22"/>
        </w:rPr>
      </w:pPr>
      <w:r w:rsidRPr="00052A82">
        <w:rPr>
          <w:sz w:val="22"/>
          <w:szCs w:val="22"/>
        </w:rPr>
        <w:t xml:space="preserve">Turnuva Denetçisinin görev ve yetkileri;  </w:t>
      </w:r>
    </w:p>
    <w:p w14:paraId="7962127D" w14:textId="77777777" w:rsidR="000865C8" w:rsidRPr="00052A82" w:rsidRDefault="00000000">
      <w:pPr>
        <w:pStyle w:val="GvdeA"/>
        <w:ind w:left="9" w:right="0" w:hanging="9"/>
        <w:rPr>
          <w:sz w:val="22"/>
          <w:szCs w:val="22"/>
        </w:rPr>
      </w:pPr>
      <w:r w:rsidRPr="00052A82">
        <w:rPr>
          <w:sz w:val="22"/>
          <w:szCs w:val="22"/>
        </w:rPr>
        <w:t xml:space="preserve">Kaptanlar toplantısını organize etmek,  </w:t>
      </w:r>
    </w:p>
    <w:p w14:paraId="426C37FA" w14:textId="77777777" w:rsidR="000865C8" w:rsidRPr="00052A82" w:rsidRDefault="00000000">
      <w:pPr>
        <w:pStyle w:val="GvdeA"/>
        <w:ind w:left="9" w:right="0" w:hanging="9"/>
        <w:rPr>
          <w:sz w:val="22"/>
          <w:szCs w:val="22"/>
        </w:rPr>
      </w:pPr>
      <w:r w:rsidRPr="00052A82">
        <w:rPr>
          <w:sz w:val="22"/>
          <w:szCs w:val="22"/>
        </w:rPr>
        <w:t xml:space="preserve">Grupları belirlemek haftalık programı hazırlamak,  </w:t>
      </w:r>
    </w:p>
    <w:p w14:paraId="4CAC4152" w14:textId="77777777" w:rsidR="000865C8" w:rsidRPr="00052A82" w:rsidRDefault="00000000">
      <w:pPr>
        <w:pStyle w:val="GvdeA"/>
        <w:ind w:left="9" w:right="0" w:hanging="9"/>
        <w:rPr>
          <w:sz w:val="22"/>
          <w:szCs w:val="22"/>
        </w:rPr>
      </w:pPr>
      <w:r w:rsidRPr="00052A82">
        <w:rPr>
          <w:sz w:val="22"/>
          <w:szCs w:val="22"/>
        </w:rPr>
        <w:t xml:space="preserve">Maç saatlerini ve kortları belirlemek,  </w:t>
      </w:r>
    </w:p>
    <w:p w14:paraId="0752B5EB" w14:textId="77777777" w:rsidR="000865C8" w:rsidRPr="00052A82" w:rsidRDefault="00000000">
      <w:pPr>
        <w:pStyle w:val="GvdeA"/>
        <w:ind w:left="9" w:right="0" w:hanging="9"/>
        <w:rPr>
          <w:sz w:val="22"/>
          <w:szCs w:val="22"/>
        </w:rPr>
      </w:pPr>
      <w:r w:rsidRPr="00052A82">
        <w:rPr>
          <w:sz w:val="22"/>
          <w:szCs w:val="22"/>
        </w:rPr>
        <w:t xml:space="preserve">Disiplin suçu oluşturan eylemleri tespit ve rapor etmek.  </w:t>
      </w:r>
    </w:p>
    <w:p w14:paraId="0B19A4A8" w14:textId="4002F51F" w:rsidR="000865C8" w:rsidRPr="00052A82" w:rsidRDefault="00000000">
      <w:pPr>
        <w:pStyle w:val="GvdeA"/>
        <w:tabs>
          <w:tab w:val="center" w:pos="2362"/>
        </w:tabs>
        <w:ind w:left="0" w:right="0" w:firstLine="0"/>
        <w:jc w:val="left"/>
        <w:rPr>
          <w:sz w:val="22"/>
          <w:szCs w:val="22"/>
        </w:rPr>
      </w:pPr>
      <w:r w:rsidRPr="00052A82">
        <w:rPr>
          <w:sz w:val="22"/>
          <w:szCs w:val="22"/>
          <w:lang w:val="de-DE"/>
        </w:rPr>
        <w:t>b)  Ba</w:t>
      </w:r>
      <w:proofErr w:type="spellStart"/>
      <w:r w:rsidRPr="00052A82">
        <w:rPr>
          <w:sz w:val="22"/>
          <w:szCs w:val="22"/>
        </w:rPr>
        <w:t>şhakemin</w:t>
      </w:r>
      <w:proofErr w:type="spellEnd"/>
      <w:r w:rsidRPr="00052A82">
        <w:rPr>
          <w:sz w:val="22"/>
          <w:szCs w:val="22"/>
        </w:rPr>
        <w:t xml:space="preserve"> görev ve yetkileri;  </w:t>
      </w:r>
    </w:p>
    <w:p w14:paraId="71CE81EB" w14:textId="77777777" w:rsidR="000865C8" w:rsidRPr="00052A82" w:rsidRDefault="00000000">
      <w:pPr>
        <w:pStyle w:val="GvdeA"/>
        <w:numPr>
          <w:ilvl w:val="0"/>
          <w:numId w:val="2"/>
        </w:numPr>
        <w:ind w:right="0"/>
        <w:rPr>
          <w:sz w:val="22"/>
          <w:szCs w:val="22"/>
        </w:rPr>
      </w:pPr>
      <w:r w:rsidRPr="00052A82">
        <w:rPr>
          <w:sz w:val="22"/>
          <w:szCs w:val="22"/>
        </w:rPr>
        <w:t xml:space="preserve">Kortların müsabakalara uygun olduğunu denetlemek,  </w:t>
      </w:r>
    </w:p>
    <w:p w14:paraId="1A5AF9C0" w14:textId="77777777" w:rsidR="000865C8" w:rsidRPr="00052A82" w:rsidRDefault="00000000">
      <w:pPr>
        <w:pStyle w:val="GvdeA"/>
        <w:numPr>
          <w:ilvl w:val="0"/>
          <w:numId w:val="2"/>
        </w:numPr>
        <w:ind w:right="0"/>
        <w:rPr>
          <w:sz w:val="22"/>
          <w:szCs w:val="22"/>
        </w:rPr>
      </w:pPr>
      <w:r w:rsidRPr="00052A82">
        <w:rPr>
          <w:sz w:val="22"/>
          <w:szCs w:val="22"/>
        </w:rPr>
        <w:t xml:space="preserve">Kort içi olayların çözülmesi sağlamak,  </w:t>
      </w:r>
    </w:p>
    <w:p w14:paraId="2F2C0B73" w14:textId="77777777" w:rsidR="000865C8" w:rsidRPr="00052A82" w:rsidRDefault="00000000">
      <w:pPr>
        <w:pStyle w:val="GvdeA"/>
        <w:numPr>
          <w:ilvl w:val="0"/>
          <w:numId w:val="2"/>
        </w:numPr>
        <w:ind w:right="0"/>
        <w:rPr>
          <w:sz w:val="22"/>
          <w:szCs w:val="22"/>
        </w:rPr>
      </w:pPr>
      <w:r w:rsidRPr="00052A82">
        <w:rPr>
          <w:sz w:val="22"/>
          <w:szCs w:val="22"/>
        </w:rPr>
        <w:t xml:space="preserve">Gerekli gözlemci ve kule hakemlerini atamak.  </w:t>
      </w:r>
    </w:p>
    <w:p w14:paraId="47C0064E" w14:textId="77777777" w:rsidR="000865C8" w:rsidRPr="00052A82" w:rsidRDefault="00000000">
      <w:pPr>
        <w:pStyle w:val="Balk1"/>
        <w:ind w:left="9" w:hanging="9"/>
        <w:rPr>
          <w:sz w:val="22"/>
          <w:szCs w:val="22"/>
        </w:rPr>
      </w:pPr>
      <w:r w:rsidRPr="00052A82">
        <w:rPr>
          <w:sz w:val="22"/>
          <w:szCs w:val="22"/>
        </w:rPr>
        <w:t>8. Takım oluşumu</w:t>
      </w:r>
      <w:r w:rsidRPr="00052A82">
        <w:rPr>
          <w:b w:val="0"/>
          <w:bCs w:val="0"/>
          <w:sz w:val="22"/>
          <w:szCs w:val="22"/>
        </w:rPr>
        <w:t xml:space="preserve"> </w:t>
      </w:r>
      <w:r w:rsidRPr="00052A82">
        <w:rPr>
          <w:sz w:val="22"/>
          <w:szCs w:val="22"/>
        </w:rPr>
        <w:t xml:space="preserve"> </w:t>
      </w:r>
    </w:p>
    <w:p w14:paraId="2CBEBBC6" w14:textId="06C21497" w:rsidR="000865C8" w:rsidRPr="00052A82" w:rsidRDefault="00000000" w:rsidP="00B42B46">
      <w:pPr>
        <w:pStyle w:val="GvdeA"/>
        <w:spacing w:after="25" w:line="288" w:lineRule="auto"/>
        <w:ind w:left="7" w:right="0" w:hanging="7"/>
        <w:jc w:val="left"/>
        <w:rPr>
          <w:color w:val="000000" w:themeColor="text1"/>
          <w:sz w:val="22"/>
          <w:szCs w:val="22"/>
        </w:rPr>
      </w:pPr>
      <w:r w:rsidRPr="00052A82">
        <w:rPr>
          <w:sz w:val="22"/>
          <w:szCs w:val="22"/>
        </w:rPr>
        <w:t>Katılacak kulüplerin listelerinde yer alacak oyuncuların T.C. vatandaşı olması gerekmektedir. Ancak her kulüp katıldığı her yaş kategorisinde</w:t>
      </w:r>
      <w:r w:rsidR="003B06AF" w:rsidRPr="00052A82">
        <w:rPr>
          <w:sz w:val="22"/>
          <w:szCs w:val="22"/>
        </w:rPr>
        <w:t xml:space="preserve"> Türkiye’de ikamet eden ve lisansı olan en fazla 1 adet yabancı oyuncuyu takım listesine ekleyebilir.  </w:t>
      </w:r>
      <w:r w:rsidRPr="00052A82">
        <w:rPr>
          <w:sz w:val="22"/>
          <w:szCs w:val="22"/>
        </w:rPr>
        <w:t xml:space="preserve"> </w:t>
      </w:r>
    </w:p>
    <w:p w14:paraId="2C3661D0" w14:textId="3EFF9B40" w:rsidR="000865C8" w:rsidRPr="00052A82" w:rsidRDefault="000865C8">
      <w:pPr>
        <w:pStyle w:val="GvdeA"/>
        <w:spacing w:after="66" w:line="259" w:lineRule="auto"/>
        <w:ind w:left="0" w:right="0" w:firstLine="0"/>
        <w:jc w:val="left"/>
        <w:rPr>
          <w:sz w:val="22"/>
          <w:szCs w:val="22"/>
        </w:rPr>
      </w:pPr>
    </w:p>
    <w:p w14:paraId="3D533BF5" w14:textId="77777777" w:rsidR="000865C8" w:rsidRPr="00052A82" w:rsidRDefault="00000000">
      <w:pPr>
        <w:pStyle w:val="Balk1"/>
        <w:spacing w:after="262"/>
        <w:ind w:left="9" w:hanging="9"/>
        <w:rPr>
          <w:sz w:val="22"/>
          <w:szCs w:val="22"/>
        </w:rPr>
      </w:pPr>
      <w:r w:rsidRPr="00052A82">
        <w:rPr>
          <w:sz w:val="22"/>
          <w:szCs w:val="22"/>
        </w:rPr>
        <w:t>9. Oyuncuların yaşının belirlenmesi</w:t>
      </w:r>
      <w:r w:rsidRPr="00052A82">
        <w:rPr>
          <w:b w:val="0"/>
          <w:bCs w:val="0"/>
          <w:sz w:val="22"/>
          <w:szCs w:val="22"/>
        </w:rPr>
        <w:t xml:space="preserve"> </w:t>
      </w:r>
      <w:r w:rsidRPr="00052A82">
        <w:rPr>
          <w:sz w:val="22"/>
          <w:szCs w:val="22"/>
        </w:rPr>
        <w:t xml:space="preserve"> </w:t>
      </w:r>
    </w:p>
    <w:p w14:paraId="3D300636" w14:textId="77777777" w:rsidR="000865C8" w:rsidRPr="00052A82" w:rsidRDefault="00000000">
      <w:pPr>
        <w:pStyle w:val="GvdeA"/>
        <w:spacing w:after="268"/>
        <w:ind w:left="9" w:right="0" w:hanging="9"/>
        <w:rPr>
          <w:sz w:val="22"/>
          <w:szCs w:val="22"/>
        </w:rPr>
      </w:pPr>
      <w:r w:rsidRPr="00052A82">
        <w:rPr>
          <w:sz w:val="22"/>
          <w:szCs w:val="22"/>
        </w:rPr>
        <w:t xml:space="preserve">Oyuncuların yaşının belirlenmesinde lisansları dikkate alınacak ve müsabakaların oynandığı sene ile oyuncunun doğum yılının arasındaki fark aylara bakılmaksızın alınacaktır. (Ör. 2025 yılında 1990 doğumlu bir oyuncu 35+ takımlarında oynayabilir)  </w:t>
      </w:r>
    </w:p>
    <w:p w14:paraId="766B2825" w14:textId="77777777" w:rsidR="000865C8" w:rsidRPr="00052A82" w:rsidRDefault="00000000">
      <w:pPr>
        <w:pStyle w:val="Balk1"/>
        <w:ind w:left="9" w:hanging="9"/>
        <w:rPr>
          <w:sz w:val="22"/>
          <w:szCs w:val="22"/>
        </w:rPr>
      </w:pPr>
      <w:r w:rsidRPr="00052A82">
        <w:rPr>
          <w:sz w:val="22"/>
          <w:szCs w:val="22"/>
        </w:rPr>
        <w:t>10. Takım listeleri</w:t>
      </w:r>
      <w:r w:rsidRPr="00052A82">
        <w:rPr>
          <w:b w:val="0"/>
          <w:bCs w:val="0"/>
          <w:sz w:val="22"/>
          <w:szCs w:val="22"/>
        </w:rPr>
        <w:t xml:space="preserve"> </w:t>
      </w:r>
      <w:r w:rsidRPr="00052A82">
        <w:rPr>
          <w:sz w:val="22"/>
          <w:szCs w:val="22"/>
        </w:rPr>
        <w:t xml:space="preserve"> </w:t>
      </w:r>
    </w:p>
    <w:p w14:paraId="07F00E2D" w14:textId="77777777" w:rsidR="000865C8" w:rsidRPr="00052A82" w:rsidRDefault="00000000">
      <w:pPr>
        <w:pStyle w:val="GvdeA"/>
        <w:spacing w:after="0"/>
        <w:ind w:left="9" w:right="0" w:hanging="9"/>
        <w:rPr>
          <w:sz w:val="22"/>
          <w:szCs w:val="22"/>
        </w:rPr>
      </w:pPr>
      <w:r w:rsidRPr="00052A82">
        <w:rPr>
          <w:sz w:val="22"/>
          <w:szCs w:val="22"/>
        </w:rPr>
        <w:t xml:space="preserve">Takım listeleri oyuncuların son başvuru tarihindeki klasman puanlarına göre sıralamaları ile birlikte </w:t>
      </w:r>
    </w:p>
    <w:p w14:paraId="5B07A2AB" w14:textId="77777777" w:rsidR="000A5841" w:rsidRPr="00052A82" w:rsidRDefault="00000000">
      <w:pPr>
        <w:pStyle w:val="GvdeA"/>
        <w:ind w:left="9" w:right="0" w:hanging="9"/>
        <w:rPr>
          <w:sz w:val="22"/>
          <w:szCs w:val="22"/>
        </w:rPr>
      </w:pPr>
      <w:r w:rsidRPr="00052A82">
        <w:rPr>
          <w:sz w:val="22"/>
          <w:szCs w:val="22"/>
        </w:rPr>
        <w:t xml:space="preserve">Federasyona gönderilir. Sıralamalarda FEDERASYON Klasman puanları </w:t>
      </w:r>
      <w:r w:rsidRPr="00052A82">
        <w:rPr>
          <w:sz w:val="22"/>
          <w:szCs w:val="22"/>
          <w:lang w:val="pt-PT"/>
        </w:rPr>
        <w:t>esas al</w:t>
      </w:r>
      <w:proofErr w:type="spellStart"/>
      <w:r w:rsidRPr="00052A82">
        <w:rPr>
          <w:sz w:val="22"/>
          <w:szCs w:val="22"/>
        </w:rPr>
        <w:t>ınacaktır</w:t>
      </w:r>
      <w:proofErr w:type="spellEnd"/>
      <w:r w:rsidRPr="00052A82">
        <w:rPr>
          <w:sz w:val="22"/>
          <w:szCs w:val="22"/>
        </w:rPr>
        <w:t xml:space="preserve">. Davis Cup ve Billie Jean King Cup oynamış olan oyuncular yalnızca kendi yaş gruplarında oynadıkları takdirde takım listelerine en üste yazılacaktır. Bu oyunculara son başvuru tarihinde o kategorideki en yüksek puanın bir puan fazlası verilecektir. </w:t>
      </w:r>
    </w:p>
    <w:p w14:paraId="1F5C9C35" w14:textId="380D8A5C" w:rsidR="000865C8" w:rsidRDefault="000A5841">
      <w:pPr>
        <w:pStyle w:val="GvdeA"/>
        <w:ind w:left="9" w:right="0" w:hanging="9"/>
        <w:rPr>
          <w:sz w:val="22"/>
          <w:szCs w:val="22"/>
        </w:rPr>
      </w:pPr>
      <w:r w:rsidRPr="00052A82">
        <w:rPr>
          <w:sz w:val="22"/>
          <w:szCs w:val="22"/>
        </w:rPr>
        <w:t>Bu oyuncuların alt yaş gruplarına katılmaları halinde bu puandan %70,40,10 şeklinde düşülerek hesaba dahil edilecektir.</w:t>
      </w:r>
    </w:p>
    <w:p w14:paraId="44A33399" w14:textId="77777777" w:rsidR="00E72F41" w:rsidRDefault="00E72F41">
      <w:pPr>
        <w:pStyle w:val="GvdeA"/>
        <w:spacing w:after="238"/>
        <w:ind w:left="9" w:right="0" w:hanging="9"/>
        <w:rPr>
          <w:sz w:val="22"/>
          <w:szCs w:val="22"/>
        </w:rPr>
      </w:pPr>
      <w:r w:rsidRPr="00E72F41">
        <w:rPr>
          <w:sz w:val="22"/>
          <w:szCs w:val="22"/>
        </w:rPr>
        <w:t>-Erkeklerde 70,75+ ve Kadınlarda 65+ da yeterli katılım olmaz ise alt yaş grubu ile birleştirme yapılacaktır. (Kazandıkları puan kendi yaş grubuna verilecektir.)</w:t>
      </w:r>
    </w:p>
    <w:p w14:paraId="3EE15826" w14:textId="0ABE6130" w:rsidR="000865C8" w:rsidRPr="00052A82" w:rsidRDefault="00000000">
      <w:pPr>
        <w:pStyle w:val="GvdeA"/>
        <w:spacing w:after="238"/>
        <w:ind w:left="9" w:right="0" w:hanging="9"/>
        <w:rPr>
          <w:sz w:val="22"/>
          <w:szCs w:val="22"/>
        </w:rPr>
      </w:pPr>
      <w:r w:rsidRPr="00052A82">
        <w:rPr>
          <w:sz w:val="22"/>
          <w:szCs w:val="22"/>
          <w:lang w:val="da-DK"/>
        </w:rPr>
        <w:lastRenderedPageBreak/>
        <w:t>Her tak</w:t>
      </w:r>
      <w:proofErr w:type="spellStart"/>
      <w:r w:rsidRPr="00052A82">
        <w:rPr>
          <w:sz w:val="22"/>
          <w:szCs w:val="22"/>
        </w:rPr>
        <w:t>ım</w:t>
      </w:r>
      <w:proofErr w:type="spellEnd"/>
      <w:r w:rsidRPr="00052A82">
        <w:rPr>
          <w:sz w:val="22"/>
          <w:szCs w:val="22"/>
        </w:rPr>
        <w:t xml:space="preserve"> listesinde Takım kaptanı belirlenmiş olacaktır. Takım kaptanı listedeki herhangi bir oyuncu olabileceği gibi, isteyen kulüpler non-playing kaptan da atayabilirler.  </w:t>
      </w:r>
    </w:p>
    <w:p w14:paraId="65FF7ACD" w14:textId="77777777" w:rsidR="000865C8" w:rsidRPr="00052A82" w:rsidRDefault="00000000">
      <w:pPr>
        <w:pStyle w:val="Balk1"/>
        <w:spacing w:after="254"/>
        <w:ind w:left="9" w:hanging="9"/>
        <w:rPr>
          <w:sz w:val="22"/>
          <w:szCs w:val="22"/>
        </w:rPr>
      </w:pPr>
      <w:r w:rsidRPr="00052A82">
        <w:rPr>
          <w:sz w:val="22"/>
          <w:szCs w:val="22"/>
        </w:rPr>
        <w:t xml:space="preserve">11. Takım kaptanının görev sorumlulukları   </w:t>
      </w:r>
    </w:p>
    <w:p w14:paraId="1516F1E0" w14:textId="773174FC" w:rsidR="000865C8" w:rsidRPr="00052A82" w:rsidRDefault="000A5841" w:rsidP="000A5841">
      <w:pPr>
        <w:pStyle w:val="GvdeA"/>
        <w:spacing w:after="15" w:line="405" w:lineRule="auto"/>
        <w:ind w:right="1942"/>
        <w:rPr>
          <w:sz w:val="22"/>
          <w:szCs w:val="22"/>
        </w:rPr>
      </w:pPr>
      <w:r w:rsidRPr="00052A82">
        <w:rPr>
          <w:sz w:val="22"/>
          <w:szCs w:val="22"/>
        </w:rPr>
        <w:t>- Günlük takım müsabaka listesini belirlenen saatte hazırlamak ve teslim etmek,</w:t>
      </w:r>
    </w:p>
    <w:p w14:paraId="2C49EB54" w14:textId="0C3A0ACE" w:rsidR="000865C8" w:rsidRPr="00052A82" w:rsidRDefault="000A5841" w:rsidP="000A5841">
      <w:pPr>
        <w:pStyle w:val="GvdeA"/>
        <w:spacing w:after="15" w:line="405" w:lineRule="auto"/>
        <w:ind w:right="1942"/>
        <w:rPr>
          <w:sz w:val="22"/>
          <w:szCs w:val="22"/>
        </w:rPr>
      </w:pPr>
      <w:r w:rsidRPr="00052A82">
        <w:rPr>
          <w:sz w:val="22"/>
          <w:szCs w:val="22"/>
        </w:rPr>
        <w:t xml:space="preserve">- Kaptanlar toplantısına katılarak kura çekiminde bulunmak.  </w:t>
      </w:r>
    </w:p>
    <w:p w14:paraId="2AD5BDE6" w14:textId="390E166A" w:rsidR="000865C8" w:rsidRPr="00052A82" w:rsidRDefault="000A5841" w:rsidP="000A5841">
      <w:pPr>
        <w:pStyle w:val="GvdeA"/>
        <w:ind w:right="1942"/>
        <w:rPr>
          <w:sz w:val="22"/>
          <w:szCs w:val="22"/>
        </w:rPr>
      </w:pPr>
      <w:r w:rsidRPr="00052A82">
        <w:rPr>
          <w:sz w:val="22"/>
          <w:szCs w:val="22"/>
        </w:rPr>
        <w:t xml:space="preserve">- Takımının müsabakaları sırasında sahada oturmak. (Gerekli durumlarda </w:t>
      </w:r>
      <w:r w:rsidR="00052A82" w:rsidRPr="00052A82">
        <w:rPr>
          <w:sz w:val="22"/>
          <w:szCs w:val="22"/>
        </w:rPr>
        <w:t>yerine takımın</w:t>
      </w:r>
      <w:r w:rsidRPr="00052A82">
        <w:rPr>
          <w:sz w:val="22"/>
          <w:szCs w:val="22"/>
        </w:rPr>
        <w:t xml:space="preserve"> başka bir oyuncusunu görevlendirebilir) Takım kaptanı</w:t>
      </w:r>
      <w:r w:rsidRPr="00052A82">
        <w:rPr>
          <w:sz w:val="22"/>
          <w:szCs w:val="22"/>
          <w:lang w:val="de-DE"/>
        </w:rPr>
        <w:t>na FEDERASYON ad</w:t>
      </w:r>
      <w:proofErr w:type="spellStart"/>
      <w:r w:rsidRPr="00052A82">
        <w:rPr>
          <w:sz w:val="22"/>
          <w:szCs w:val="22"/>
        </w:rPr>
        <w:t>ına</w:t>
      </w:r>
      <w:proofErr w:type="spellEnd"/>
      <w:r w:rsidRPr="00052A82">
        <w:rPr>
          <w:sz w:val="22"/>
          <w:szCs w:val="22"/>
        </w:rPr>
        <w:t xml:space="preserve"> yapı</w:t>
      </w:r>
      <w:proofErr w:type="spellStart"/>
      <w:r w:rsidRPr="00052A82">
        <w:rPr>
          <w:sz w:val="22"/>
          <w:szCs w:val="22"/>
          <w:lang w:val="en-US"/>
        </w:rPr>
        <w:t>lan</w:t>
      </w:r>
      <w:proofErr w:type="spellEnd"/>
      <w:r w:rsidRPr="00052A82">
        <w:rPr>
          <w:sz w:val="22"/>
          <w:szCs w:val="22"/>
          <w:lang w:val="en-US"/>
        </w:rPr>
        <w:t xml:space="preserve"> her t</w:t>
      </w:r>
      <w:proofErr w:type="spellStart"/>
      <w:r w:rsidRPr="00052A82">
        <w:rPr>
          <w:sz w:val="22"/>
          <w:szCs w:val="22"/>
        </w:rPr>
        <w:t>ürlü</w:t>
      </w:r>
      <w:proofErr w:type="spellEnd"/>
      <w:r w:rsidRPr="00052A82">
        <w:rPr>
          <w:sz w:val="22"/>
          <w:szCs w:val="22"/>
        </w:rPr>
        <w:t xml:space="preserve"> duyuru tüm takıma yapılmış sayılır.  </w:t>
      </w:r>
    </w:p>
    <w:p w14:paraId="64E2E5DD" w14:textId="77777777" w:rsidR="000865C8" w:rsidRPr="00052A82" w:rsidRDefault="00000000">
      <w:pPr>
        <w:pStyle w:val="Balk1"/>
        <w:spacing w:after="304"/>
        <w:ind w:left="9" w:hanging="9"/>
        <w:rPr>
          <w:sz w:val="22"/>
          <w:szCs w:val="22"/>
        </w:rPr>
      </w:pPr>
      <w:r w:rsidRPr="00052A82">
        <w:rPr>
          <w:sz w:val="22"/>
          <w:szCs w:val="22"/>
        </w:rPr>
        <w:t>12. Takımların oyuncu sayıları ve maç formatları</w:t>
      </w:r>
      <w:r w:rsidRPr="00052A82">
        <w:rPr>
          <w:b w:val="0"/>
          <w:bCs w:val="0"/>
          <w:sz w:val="22"/>
          <w:szCs w:val="22"/>
        </w:rPr>
        <w:t xml:space="preserve"> </w:t>
      </w:r>
      <w:r w:rsidRPr="00052A82">
        <w:rPr>
          <w:sz w:val="22"/>
          <w:szCs w:val="22"/>
        </w:rPr>
        <w:t xml:space="preserve"> </w:t>
      </w:r>
    </w:p>
    <w:p w14:paraId="6F9929CC" w14:textId="77777777" w:rsidR="000865C8" w:rsidRPr="00052A82" w:rsidRDefault="00000000">
      <w:pPr>
        <w:pStyle w:val="GvdeA"/>
        <w:ind w:left="9" w:right="0" w:hanging="9"/>
        <w:rPr>
          <w:sz w:val="22"/>
          <w:szCs w:val="22"/>
        </w:rPr>
      </w:pPr>
      <w:r w:rsidRPr="00052A82">
        <w:rPr>
          <w:sz w:val="22"/>
          <w:szCs w:val="22"/>
        </w:rPr>
        <w:t xml:space="preserve">Müsabakalar;  </w:t>
      </w:r>
    </w:p>
    <w:p w14:paraId="61E56122" w14:textId="77777777" w:rsidR="000865C8" w:rsidRPr="00052A82" w:rsidRDefault="00000000">
      <w:pPr>
        <w:pStyle w:val="GvdeA"/>
        <w:ind w:left="9" w:right="0" w:hanging="9"/>
        <w:rPr>
          <w:sz w:val="22"/>
          <w:szCs w:val="22"/>
        </w:rPr>
      </w:pPr>
      <w:r w:rsidRPr="00052A82">
        <w:rPr>
          <w:sz w:val="22"/>
          <w:szCs w:val="22"/>
        </w:rPr>
        <w:t>30+ Erkekler: 3 tekler, 2 ç</w:t>
      </w:r>
      <w:proofErr w:type="spellStart"/>
      <w:r w:rsidRPr="00052A82">
        <w:rPr>
          <w:sz w:val="22"/>
          <w:szCs w:val="22"/>
          <w:lang w:val="de-DE"/>
        </w:rPr>
        <w:t>iftler</w:t>
      </w:r>
      <w:proofErr w:type="spellEnd"/>
      <w:r w:rsidRPr="00052A82">
        <w:rPr>
          <w:sz w:val="22"/>
          <w:szCs w:val="22"/>
          <w:lang w:val="de-DE"/>
        </w:rPr>
        <w:t xml:space="preserve">  </w:t>
      </w:r>
    </w:p>
    <w:p w14:paraId="37CC3017" w14:textId="77777777" w:rsidR="000865C8" w:rsidRPr="00052A82" w:rsidRDefault="00000000">
      <w:pPr>
        <w:pStyle w:val="GvdeA"/>
        <w:ind w:left="9" w:right="0" w:hanging="9"/>
        <w:rPr>
          <w:sz w:val="22"/>
          <w:szCs w:val="22"/>
        </w:rPr>
      </w:pPr>
      <w:r w:rsidRPr="00052A82">
        <w:rPr>
          <w:sz w:val="22"/>
          <w:szCs w:val="22"/>
        </w:rPr>
        <w:t>35+ Erkekler: 3 tekler, 2 ç</w:t>
      </w:r>
      <w:proofErr w:type="spellStart"/>
      <w:r w:rsidRPr="00052A82">
        <w:rPr>
          <w:sz w:val="22"/>
          <w:szCs w:val="22"/>
          <w:lang w:val="de-DE"/>
        </w:rPr>
        <w:t>iftler</w:t>
      </w:r>
      <w:proofErr w:type="spellEnd"/>
      <w:r w:rsidRPr="00052A82">
        <w:rPr>
          <w:sz w:val="22"/>
          <w:szCs w:val="22"/>
          <w:lang w:val="de-DE"/>
        </w:rPr>
        <w:t xml:space="preserve">  </w:t>
      </w:r>
    </w:p>
    <w:p w14:paraId="2F5DBAEC" w14:textId="77777777" w:rsidR="000865C8" w:rsidRPr="00052A82" w:rsidRDefault="00000000">
      <w:pPr>
        <w:pStyle w:val="GvdeA"/>
        <w:ind w:left="9" w:right="0" w:hanging="9"/>
        <w:rPr>
          <w:sz w:val="22"/>
          <w:szCs w:val="22"/>
        </w:rPr>
      </w:pPr>
      <w:r w:rsidRPr="00052A82">
        <w:rPr>
          <w:sz w:val="22"/>
          <w:szCs w:val="22"/>
        </w:rPr>
        <w:t>40+ Erkekler: 3 tekler, 2 ç</w:t>
      </w:r>
      <w:proofErr w:type="spellStart"/>
      <w:r w:rsidRPr="00052A82">
        <w:rPr>
          <w:sz w:val="22"/>
          <w:szCs w:val="22"/>
          <w:lang w:val="de-DE"/>
        </w:rPr>
        <w:t>iftler</w:t>
      </w:r>
      <w:proofErr w:type="spellEnd"/>
      <w:r w:rsidRPr="00052A82">
        <w:rPr>
          <w:sz w:val="22"/>
          <w:szCs w:val="22"/>
          <w:lang w:val="de-DE"/>
        </w:rPr>
        <w:t xml:space="preserve">  </w:t>
      </w:r>
    </w:p>
    <w:p w14:paraId="39D8BE09" w14:textId="77777777" w:rsidR="000865C8" w:rsidRPr="00052A82" w:rsidRDefault="00000000">
      <w:pPr>
        <w:pStyle w:val="GvdeA"/>
        <w:ind w:left="9" w:right="0" w:hanging="9"/>
        <w:rPr>
          <w:sz w:val="22"/>
          <w:szCs w:val="22"/>
        </w:rPr>
      </w:pPr>
      <w:r w:rsidRPr="00052A82">
        <w:rPr>
          <w:sz w:val="22"/>
          <w:szCs w:val="22"/>
        </w:rPr>
        <w:t>45+ Erkekler: 3 tekler, 2 ç</w:t>
      </w:r>
      <w:proofErr w:type="spellStart"/>
      <w:r w:rsidRPr="00052A82">
        <w:rPr>
          <w:sz w:val="22"/>
          <w:szCs w:val="22"/>
          <w:lang w:val="de-DE"/>
        </w:rPr>
        <w:t>iftler</w:t>
      </w:r>
      <w:proofErr w:type="spellEnd"/>
      <w:r w:rsidRPr="00052A82">
        <w:rPr>
          <w:sz w:val="22"/>
          <w:szCs w:val="22"/>
          <w:lang w:val="de-DE"/>
        </w:rPr>
        <w:t xml:space="preserve">  </w:t>
      </w:r>
    </w:p>
    <w:p w14:paraId="4AFF31FD" w14:textId="77777777" w:rsidR="000865C8" w:rsidRPr="00052A82" w:rsidRDefault="00000000">
      <w:pPr>
        <w:pStyle w:val="GvdeA"/>
        <w:spacing w:after="267"/>
        <w:ind w:left="9" w:right="0" w:hanging="9"/>
        <w:rPr>
          <w:sz w:val="22"/>
          <w:szCs w:val="22"/>
        </w:rPr>
      </w:pPr>
      <w:r w:rsidRPr="00052A82">
        <w:rPr>
          <w:sz w:val="22"/>
          <w:szCs w:val="22"/>
        </w:rPr>
        <w:t>50+ Erkekler: 3 tekler, 2 ç</w:t>
      </w:r>
      <w:proofErr w:type="spellStart"/>
      <w:r w:rsidRPr="00052A82">
        <w:rPr>
          <w:sz w:val="22"/>
          <w:szCs w:val="22"/>
          <w:lang w:val="de-DE"/>
        </w:rPr>
        <w:t>iftler</w:t>
      </w:r>
      <w:proofErr w:type="spellEnd"/>
      <w:r w:rsidRPr="00052A82">
        <w:rPr>
          <w:sz w:val="22"/>
          <w:szCs w:val="22"/>
          <w:lang w:val="de-DE"/>
        </w:rPr>
        <w:t xml:space="preserve">  </w:t>
      </w:r>
    </w:p>
    <w:p w14:paraId="3B2DA521" w14:textId="77777777" w:rsidR="000865C8" w:rsidRPr="00052A82" w:rsidRDefault="00000000">
      <w:pPr>
        <w:pStyle w:val="GvdeA"/>
        <w:ind w:left="9" w:right="0" w:hanging="9"/>
        <w:rPr>
          <w:sz w:val="22"/>
          <w:szCs w:val="22"/>
        </w:rPr>
      </w:pPr>
      <w:r w:rsidRPr="00052A82">
        <w:rPr>
          <w:sz w:val="22"/>
          <w:szCs w:val="22"/>
        </w:rPr>
        <w:t>55+ Erkekler: 3 tekler, 2 ç</w:t>
      </w:r>
      <w:proofErr w:type="spellStart"/>
      <w:r w:rsidRPr="00052A82">
        <w:rPr>
          <w:sz w:val="22"/>
          <w:szCs w:val="22"/>
          <w:lang w:val="de-DE"/>
        </w:rPr>
        <w:t>iftler</w:t>
      </w:r>
      <w:proofErr w:type="spellEnd"/>
      <w:r w:rsidRPr="00052A82">
        <w:rPr>
          <w:sz w:val="22"/>
          <w:szCs w:val="22"/>
          <w:lang w:val="de-DE"/>
        </w:rPr>
        <w:t xml:space="preserve">  </w:t>
      </w:r>
    </w:p>
    <w:p w14:paraId="6124C43E" w14:textId="77777777" w:rsidR="000865C8" w:rsidRPr="00052A82" w:rsidRDefault="00000000">
      <w:pPr>
        <w:pStyle w:val="GvdeA"/>
        <w:spacing w:after="262"/>
        <w:ind w:left="9" w:right="0" w:hanging="9"/>
        <w:rPr>
          <w:sz w:val="22"/>
          <w:szCs w:val="22"/>
        </w:rPr>
      </w:pPr>
      <w:r w:rsidRPr="00052A82">
        <w:rPr>
          <w:sz w:val="22"/>
          <w:szCs w:val="22"/>
        </w:rPr>
        <w:t>60+ Erkekler: 3 tekler, 2 ç</w:t>
      </w:r>
      <w:proofErr w:type="spellStart"/>
      <w:r w:rsidRPr="00052A82">
        <w:rPr>
          <w:sz w:val="22"/>
          <w:szCs w:val="22"/>
          <w:lang w:val="de-DE"/>
        </w:rPr>
        <w:t>iftler</w:t>
      </w:r>
      <w:proofErr w:type="spellEnd"/>
      <w:r w:rsidRPr="00052A82">
        <w:rPr>
          <w:sz w:val="22"/>
          <w:szCs w:val="22"/>
          <w:lang w:val="de-DE"/>
        </w:rPr>
        <w:t xml:space="preserve">  </w:t>
      </w:r>
    </w:p>
    <w:p w14:paraId="5A8975E2" w14:textId="77777777" w:rsidR="000865C8" w:rsidRPr="00052A82" w:rsidRDefault="00000000">
      <w:pPr>
        <w:pStyle w:val="GvdeA"/>
        <w:spacing w:after="303" w:line="259" w:lineRule="auto"/>
        <w:ind w:left="0" w:right="0" w:firstLine="0"/>
        <w:jc w:val="left"/>
        <w:rPr>
          <w:color w:val="000000" w:themeColor="text1"/>
          <w:sz w:val="22"/>
          <w:szCs w:val="22"/>
        </w:rPr>
      </w:pPr>
      <w:r w:rsidRPr="00052A82">
        <w:rPr>
          <w:color w:val="000000" w:themeColor="text1"/>
          <w:sz w:val="22"/>
          <w:szCs w:val="22"/>
          <w:u w:color="FF0000"/>
        </w:rPr>
        <w:t>65+ Erkekler: 3 tekler, 2 ç</w:t>
      </w:r>
      <w:proofErr w:type="spellStart"/>
      <w:r w:rsidRPr="00052A82">
        <w:rPr>
          <w:color w:val="000000" w:themeColor="text1"/>
          <w:sz w:val="22"/>
          <w:szCs w:val="22"/>
          <w:u w:color="FF0000"/>
          <w:lang w:val="de-DE"/>
        </w:rPr>
        <w:t>iftler</w:t>
      </w:r>
      <w:proofErr w:type="spellEnd"/>
      <w:r w:rsidRPr="00052A82">
        <w:rPr>
          <w:color w:val="000000" w:themeColor="text1"/>
          <w:sz w:val="22"/>
          <w:szCs w:val="22"/>
          <w:u w:color="FF0000"/>
          <w:lang w:val="de-DE"/>
        </w:rPr>
        <w:t xml:space="preserve">  </w:t>
      </w:r>
      <w:r w:rsidRPr="00052A82">
        <w:rPr>
          <w:color w:val="000000" w:themeColor="text1"/>
          <w:sz w:val="22"/>
          <w:szCs w:val="22"/>
        </w:rPr>
        <w:t xml:space="preserve"> </w:t>
      </w:r>
    </w:p>
    <w:p w14:paraId="667C4680" w14:textId="77777777" w:rsidR="000865C8" w:rsidRPr="00052A82" w:rsidRDefault="00000000">
      <w:pPr>
        <w:pStyle w:val="GvdeA"/>
        <w:ind w:left="9" w:right="0" w:hanging="9"/>
        <w:rPr>
          <w:sz w:val="22"/>
          <w:szCs w:val="22"/>
        </w:rPr>
      </w:pPr>
      <w:r w:rsidRPr="00052A82">
        <w:rPr>
          <w:sz w:val="22"/>
          <w:szCs w:val="22"/>
        </w:rPr>
        <w:t>70+ Erkekler: 2 tekler, 1 ç</w:t>
      </w:r>
      <w:proofErr w:type="spellStart"/>
      <w:r w:rsidRPr="00052A82">
        <w:rPr>
          <w:sz w:val="22"/>
          <w:szCs w:val="22"/>
          <w:lang w:val="de-DE"/>
        </w:rPr>
        <w:t>iftler</w:t>
      </w:r>
      <w:proofErr w:type="spellEnd"/>
      <w:r w:rsidRPr="00052A82">
        <w:rPr>
          <w:sz w:val="22"/>
          <w:szCs w:val="22"/>
          <w:lang w:val="de-DE"/>
        </w:rPr>
        <w:t xml:space="preserve">  </w:t>
      </w:r>
    </w:p>
    <w:p w14:paraId="48A98FD0" w14:textId="77777777" w:rsidR="000865C8" w:rsidRPr="00052A82" w:rsidRDefault="00000000">
      <w:pPr>
        <w:pStyle w:val="GvdeA"/>
        <w:ind w:left="9" w:right="0" w:hanging="9"/>
        <w:rPr>
          <w:sz w:val="22"/>
          <w:szCs w:val="22"/>
        </w:rPr>
      </w:pPr>
      <w:r w:rsidRPr="00052A82">
        <w:rPr>
          <w:sz w:val="22"/>
          <w:szCs w:val="22"/>
        </w:rPr>
        <w:t>75+ Erkekler: 2 tekler, 1 ç</w:t>
      </w:r>
      <w:proofErr w:type="spellStart"/>
      <w:r w:rsidRPr="00052A82">
        <w:rPr>
          <w:sz w:val="22"/>
          <w:szCs w:val="22"/>
          <w:lang w:val="de-DE"/>
        </w:rPr>
        <w:t>iftler</w:t>
      </w:r>
      <w:proofErr w:type="spellEnd"/>
      <w:r w:rsidRPr="00052A82">
        <w:rPr>
          <w:sz w:val="22"/>
          <w:szCs w:val="22"/>
          <w:lang w:val="de-DE"/>
        </w:rPr>
        <w:t xml:space="preserve">  </w:t>
      </w:r>
    </w:p>
    <w:p w14:paraId="2BFF0D4F" w14:textId="77777777" w:rsidR="000865C8" w:rsidRPr="00052A82" w:rsidRDefault="00000000">
      <w:pPr>
        <w:pStyle w:val="GvdeA"/>
        <w:ind w:left="9" w:right="0" w:hanging="9"/>
        <w:rPr>
          <w:sz w:val="22"/>
          <w:szCs w:val="22"/>
        </w:rPr>
      </w:pPr>
      <w:r w:rsidRPr="00052A82">
        <w:rPr>
          <w:sz w:val="22"/>
          <w:szCs w:val="22"/>
        </w:rPr>
        <w:t>30+ Kadınlar: 2 tekler, 1 ç</w:t>
      </w:r>
      <w:proofErr w:type="spellStart"/>
      <w:r w:rsidRPr="00052A82">
        <w:rPr>
          <w:sz w:val="22"/>
          <w:szCs w:val="22"/>
          <w:lang w:val="de-DE"/>
        </w:rPr>
        <w:t>iftler</w:t>
      </w:r>
      <w:proofErr w:type="spellEnd"/>
      <w:r w:rsidRPr="00052A82">
        <w:rPr>
          <w:sz w:val="22"/>
          <w:szCs w:val="22"/>
          <w:lang w:val="de-DE"/>
        </w:rPr>
        <w:t xml:space="preserve">  </w:t>
      </w:r>
    </w:p>
    <w:p w14:paraId="72AE5501" w14:textId="77777777" w:rsidR="000865C8" w:rsidRPr="00052A82" w:rsidRDefault="00000000">
      <w:pPr>
        <w:pStyle w:val="GvdeA"/>
        <w:ind w:left="9" w:right="0" w:hanging="9"/>
        <w:rPr>
          <w:sz w:val="22"/>
          <w:szCs w:val="22"/>
        </w:rPr>
      </w:pPr>
      <w:r w:rsidRPr="00052A82">
        <w:rPr>
          <w:sz w:val="22"/>
          <w:szCs w:val="22"/>
        </w:rPr>
        <w:t>35+ Kadınlar: 2 tekler, 1 ç</w:t>
      </w:r>
      <w:proofErr w:type="spellStart"/>
      <w:r w:rsidRPr="00052A82">
        <w:rPr>
          <w:sz w:val="22"/>
          <w:szCs w:val="22"/>
          <w:lang w:val="de-DE"/>
        </w:rPr>
        <w:t>iftler</w:t>
      </w:r>
      <w:proofErr w:type="spellEnd"/>
      <w:r w:rsidRPr="00052A82">
        <w:rPr>
          <w:sz w:val="22"/>
          <w:szCs w:val="22"/>
          <w:lang w:val="de-DE"/>
        </w:rPr>
        <w:t xml:space="preserve">  </w:t>
      </w:r>
    </w:p>
    <w:p w14:paraId="2500083E" w14:textId="77777777" w:rsidR="000865C8" w:rsidRPr="00052A82" w:rsidRDefault="00000000">
      <w:pPr>
        <w:pStyle w:val="GvdeA"/>
        <w:ind w:left="9" w:right="0" w:hanging="9"/>
        <w:rPr>
          <w:sz w:val="22"/>
          <w:szCs w:val="22"/>
        </w:rPr>
      </w:pPr>
      <w:r w:rsidRPr="00052A82">
        <w:rPr>
          <w:sz w:val="22"/>
          <w:szCs w:val="22"/>
        </w:rPr>
        <w:t>40+ Kadınlar: 2 tekler ,1 ç</w:t>
      </w:r>
      <w:proofErr w:type="spellStart"/>
      <w:r w:rsidRPr="00052A82">
        <w:rPr>
          <w:sz w:val="22"/>
          <w:szCs w:val="22"/>
          <w:lang w:val="de-DE"/>
        </w:rPr>
        <w:t>iftler</w:t>
      </w:r>
      <w:proofErr w:type="spellEnd"/>
      <w:r w:rsidRPr="00052A82">
        <w:rPr>
          <w:sz w:val="22"/>
          <w:szCs w:val="22"/>
          <w:lang w:val="de-DE"/>
        </w:rPr>
        <w:t xml:space="preserve">  </w:t>
      </w:r>
    </w:p>
    <w:p w14:paraId="0D48F630" w14:textId="77777777" w:rsidR="000865C8" w:rsidRPr="00052A82" w:rsidRDefault="00000000">
      <w:pPr>
        <w:pStyle w:val="GvdeA"/>
        <w:ind w:left="9" w:right="0" w:hanging="9"/>
        <w:rPr>
          <w:sz w:val="22"/>
          <w:szCs w:val="22"/>
        </w:rPr>
      </w:pPr>
      <w:r w:rsidRPr="00052A82">
        <w:rPr>
          <w:sz w:val="22"/>
          <w:szCs w:val="22"/>
        </w:rPr>
        <w:t>45+ Kadınlar: 2 tekler ,1 ç</w:t>
      </w:r>
      <w:proofErr w:type="spellStart"/>
      <w:r w:rsidRPr="00052A82">
        <w:rPr>
          <w:sz w:val="22"/>
          <w:szCs w:val="22"/>
          <w:lang w:val="de-DE"/>
        </w:rPr>
        <w:t>iftler</w:t>
      </w:r>
      <w:proofErr w:type="spellEnd"/>
      <w:r w:rsidRPr="00052A82">
        <w:rPr>
          <w:sz w:val="22"/>
          <w:szCs w:val="22"/>
          <w:lang w:val="de-DE"/>
        </w:rPr>
        <w:t xml:space="preserve">  </w:t>
      </w:r>
    </w:p>
    <w:p w14:paraId="431943BD" w14:textId="77777777" w:rsidR="000865C8" w:rsidRPr="00052A82" w:rsidRDefault="00000000">
      <w:pPr>
        <w:pStyle w:val="GvdeA"/>
        <w:ind w:left="9" w:right="0" w:hanging="9"/>
        <w:rPr>
          <w:sz w:val="22"/>
          <w:szCs w:val="22"/>
        </w:rPr>
      </w:pPr>
      <w:r w:rsidRPr="00052A82">
        <w:rPr>
          <w:sz w:val="22"/>
          <w:szCs w:val="22"/>
        </w:rPr>
        <w:t>50+ Kadınlar: 2 tekler ,1 ç</w:t>
      </w:r>
      <w:proofErr w:type="spellStart"/>
      <w:r w:rsidRPr="00052A82">
        <w:rPr>
          <w:sz w:val="22"/>
          <w:szCs w:val="22"/>
          <w:lang w:val="de-DE"/>
        </w:rPr>
        <w:t>iftler</w:t>
      </w:r>
      <w:proofErr w:type="spellEnd"/>
      <w:r w:rsidRPr="00052A82">
        <w:rPr>
          <w:sz w:val="22"/>
          <w:szCs w:val="22"/>
          <w:lang w:val="de-DE"/>
        </w:rPr>
        <w:t xml:space="preserve">  </w:t>
      </w:r>
    </w:p>
    <w:p w14:paraId="3B487B42" w14:textId="77777777" w:rsidR="000865C8" w:rsidRPr="00052A82" w:rsidRDefault="00000000">
      <w:pPr>
        <w:pStyle w:val="GvdeA"/>
        <w:ind w:left="9" w:right="0" w:hanging="9"/>
        <w:rPr>
          <w:sz w:val="22"/>
          <w:szCs w:val="22"/>
        </w:rPr>
      </w:pPr>
      <w:r w:rsidRPr="00052A82">
        <w:rPr>
          <w:sz w:val="22"/>
          <w:szCs w:val="22"/>
        </w:rPr>
        <w:t>55+ Kadınlar: 2 tekler ,1 ç</w:t>
      </w:r>
      <w:proofErr w:type="spellStart"/>
      <w:r w:rsidRPr="00052A82">
        <w:rPr>
          <w:sz w:val="22"/>
          <w:szCs w:val="22"/>
          <w:lang w:val="de-DE"/>
        </w:rPr>
        <w:t>iftler</w:t>
      </w:r>
      <w:proofErr w:type="spellEnd"/>
      <w:r w:rsidRPr="00052A82">
        <w:rPr>
          <w:sz w:val="22"/>
          <w:szCs w:val="22"/>
          <w:lang w:val="de-DE"/>
        </w:rPr>
        <w:t xml:space="preserve">  </w:t>
      </w:r>
    </w:p>
    <w:p w14:paraId="2517CC67" w14:textId="5BF81126" w:rsidR="000865C8" w:rsidRDefault="00000000" w:rsidP="00052A82">
      <w:pPr>
        <w:pStyle w:val="GvdeA"/>
        <w:spacing w:after="208"/>
        <w:ind w:left="9" w:right="0" w:hanging="9"/>
        <w:rPr>
          <w:sz w:val="22"/>
          <w:szCs w:val="22"/>
        </w:rPr>
      </w:pPr>
      <w:r w:rsidRPr="00052A82">
        <w:rPr>
          <w:sz w:val="22"/>
          <w:szCs w:val="22"/>
        </w:rPr>
        <w:lastRenderedPageBreak/>
        <w:t>60+ Kadınlar: 2 tekler, 1 ç</w:t>
      </w:r>
      <w:proofErr w:type="spellStart"/>
      <w:r w:rsidRPr="00052A82">
        <w:rPr>
          <w:sz w:val="22"/>
          <w:szCs w:val="22"/>
          <w:lang w:val="de-DE"/>
        </w:rPr>
        <w:t>iftler</w:t>
      </w:r>
      <w:proofErr w:type="spellEnd"/>
      <w:r w:rsidRPr="00052A82">
        <w:rPr>
          <w:sz w:val="22"/>
          <w:szCs w:val="22"/>
          <w:lang w:val="de-DE"/>
        </w:rPr>
        <w:t xml:space="preserve">  </w:t>
      </w:r>
      <w:r w:rsidRPr="00052A82">
        <w:rPr>
          <w:sz w:val="22"/>
          <w:szCs w:val="22"/>
        </w:rPr>
        <w:t xml:space="preserve">   </w:t>
      </w:r>
    </w:p>
    <w:p w14:paraId="7F9491C4" w14:textId="158902B7" w:rsidR="001A17C0" w:rsidRPr="00052A82" w:rsidRDefault="001A17C0" w:rsidP="00052A82">
      <w:pPr>
        <w:pStyle w:val="GvdeA"/>
        <w:spacing w:after="208"/>
        <w:ind w:left="9" w:right="0" w:hanging="9"/>
        <w:rPr>
          <w:sz w:val="22"/>
          <w:szCs w:val="22"/>
        </w:rPr>
      </w:pPr>
      <w:r>
        <w:rPr>
          <w:sz w:val="22"/>
          <w:szCs w:val="22"/>
        </w:rPr>
        <w:t>65+ Kadınlar: 2 tekler, 1 çiftler</w:t>
      </w:r>
    </w:p>
    <w:p w14:paraId="1D0956CC" w14:textId="12A9D80D" w:rsidR="000865C8" w:rsidRPr="00052A82" w:rsidRDefault="00000000">
      <w:pPr>
        <w:pStyle w:val="GvdeA"/>
        <w:ind w:left="9" w:right="0" w:hanging="9"/>
        <w:rPr>
          <w:sz w:val="22"/>
          <w:szCs w:val="22"/>
        </w:rPr>
      </w:pPr>
      <w:r w:rsidRPr="00052A82">
        <w:rPr>
          <w:sz w:val="22"/>
          <w:szCs w:val="22"/>
        </w:rPr>
        <w:t xml:space="preserve">3 Maç üzerinden oynanacak müsabakalarda sırasıyla 2 </w:t>
      </w:r>
      <w:proofErr w:type="spellStart"/>
      <w:r w:rsidRPr="00052A82">
        <w:rPr>
          <w:sz w:val="22"/>
          <w:szCs w:val="22"/>
        </w:rPr>
        <w:t>nolu</w:t>
      </w:r>
      <w:proofErr w:type="spellEnd"/>
      <w:r w:rsidRPr="00052A82">
        <w:rPr>
          <w:sz w:val="22"/>
          <w:szCs w:val="22"/>
        </w:rPr>
        <w:t xml:space="preserve"> tekler, 1 </w:t>
      </w:r>
      <w:proofErr w:type="spellStart"/>
      <w:r w:rsidRPr="00052A82">
        <w:rPr>
          <w:sz w:val="22"/>
          <w:szCs w:val="22"/>
        </w:rPr>
        <w:t>nolu</w:t>
      </w:r>
      <w:proofErr w:type="spellEnd"/>
      <w:r w:rsidRPr="00052A82">
        <w:rPr>
          <w:sz w:val="22"/>
          <w:szCs w:val="22"/>
        </w:rPr>
        <w:t xml:space="preserve"> tekler ve çiftler olarak oynanacaktır. 5 maç üzerinden oynanan müsabakalarda sırasıyla 3 </w:t>
      </w:r>
      <w:proofErr w:type="spellStart"/>
      <w:r w:rsidRPr="00052A82">
        <w:rPr>
          <w:sz w:val="22"/>
          <w:szCs w:val="22"/>
        </w:rPr>
        <w:t>nolu</w:t>
      </w:r>
      <w:proofErr w:type="spellEnd"/>
      <w:r w:rsidRPr="00052A82">
        <w:rPr>
          <w:sz w:val="22"/>
          <w:szCs w:val="22"/>
        </w:rPr>
        <w:t xml:space="preserve"> tekler, 2 </w:t>
      </w:r>
      <w:proofErr w:type="spellStart"/>
      <w:r w:rsidRPr="00052A82">
        <w:rPr>
          <w:sz w:val="22"/>
          <w:szCs w:val="22"/>
        </w:rPr>
        <w:t>nolu</w:t>
      </w:r>
      <w:proofErr w:type="spellEnd"/>
      <w:r w:rsidRPr="00052A82">
        <w:rPr>
          <w:sz w:val="22"/>
          <w:szCs w:val="22"/>
        </w:rPr>
        <w:t xml:space="preserve"> tekler, 1 </w:t>
      </w:r>
      <w:proofErr w:type="spellStart"/>
      <w:r w:rsidRPr="00052A82">
        <w:rPr>
          <w:sz w:val="22"/>
          <w:szCs w:val="22"/>
        </w:rPr>
        <w:t>nolu</w:t>
      </w:r>
      <w:proofErr w:type="spellEnd"/>
      <w:r w:rsidRPr="00052A82">
        <w:rPr>
          <w:sz w:val="22"/>
          <w:szCs w:val="22"/>
        </w:rPr>
        <w:t xml:space="preserve"> tekler, 2 </w:t>
      </w:r>
      <w:proofErr w:type="spellStart"/>
      <w:r w:rsidRPr="00052A82">
        <w:rPr>
          <w:sz w:val="22"/>
          <w:szCs w:val="22"/>
        </w:rPr>
        <w:t>nolu</w:t>
      </w:r>
      <w:proofErr w:type="spellEnd"/>
      <w:r w:rsidRPr="00052A82">
        <w:rPr>
          <w:sz w:val="22"/>
          <w:szCs w:val="22"/>
        </w:rPr>
        <w:t xml:space="preserve"> çiftler ve 1 </w:t>
      </w:r>
      <w:proofErr w:type="spellStart"/>
      <w:r w:rsidRPr="00052A82">
        <w:rPr>
          <w:sz w:val="22"/>
          <w:szCs w:val="22"/>
        </w:rPr>
        <w:t>nolu</w:t>
      </w:r>
      <w:proofErr w:type="spellEnd"/>
      <w:r w:rsidRPr="00052A82">
        <w:rPr>
          <w:sz w:val="22"/>
          <w:szCs w:val="22"/>
        </w:rPr>
        <w:t xml:space="preserve"> çiftler sırası takip edilecektir. Kort sayısı yeterli olduğunda Başhakem ilk 2 tekler maçını aynı anda, diğerleri onu takiben şeklinde oynatabilir. Çiftler maçları en son tekler maçı bittikten en az 30 dk sonra başlayacaktır. Maçları</w:t>
      </w:r>
      <w:r w:rsidRPr="00052A82">
        <w:rPr>
          <w:sz w:val="22"/>
          <w:szCs w:val="22"/>
          <w:lang w:val="pt-PT"/>
        </w:rPr>
        <w:t>n o g</w:t>
      </w:r>
      <w:r w:rsidRPr="00052A82">
        <w:rPr>
          <w:sz w:val="22"/>
          <w:szCs w:val="22"/>
        </w:rPr>
        <w:t xml:space="preserve">ün içinde tamamlanması </w:t>
      </w:r>
      <w:r w:rsidRPr="00052A82">
        <w:rPr>
          <w:sz w:val="22"/>
          <w:szCs w:val="22"/>
          <w:lang w:val="pt-PT"/>
        </w:rPr>
        <w:t>esast</w:t>
      </w:r>
      <w:proofErr w:type="spellStart"/>
      <w:r w:rsidRPr="00052A82">
        <w:rPr>
          <w:sz w:val="22"/>
          <w:szCs w:val="22"/>
        </w:rPr>
        <w:t>ır</w:t>
      </w:r>
      <w:proofErr w:type="spellEnd"/>
      <w:r w:rsidRPr="00052A82">
        <w:rPr>
          <w:sz w:val="22"/>
          <w:szCs w:val="22"/>
        </w:rPr>
        <w:t>. Takım listeleri 5 maç üzerinden oynanan kategorilerde en çok 7 en az 4 oyuncu, 3 maç üzerinden oynananlarda en az 2 en çok 5 oyuncudan oluşacaktır. (</w:t>
      </w:r>
      <w:proofErr w:type="gramStart"/>
      <w:r w:rsidRPr="00052A82">
        <w:rPr>
          <w:sz w:val="22"/>
          <w:szCs w:val="22"/>
        </w:rPr>
        <w:t>non</w:t>
      </w:r>
      <w:proofErr w:type="gramEnd"/>
      <w:r w:rsidRPr="00052A82">
        <w:rPr>
          <w:sz w:val="22"/>
          <w:szCs w:val="22"/>
        </w:rPr>
        <w:t xml:space="preserve"> playing captain var ise oyuncu sayılmaz) Takımlar listelerini FEDERASYON a verirken 2 şer yedek oyuncu yazabilirler. Kaptanlar toplantısında asıl oyuncular yerine yedekte olan oyuncular Klasman puanına göre listedeki sıraya dâhil edilebilir. Kararlaştırılan liste kesinleşir ve artık üzerinde </w:t>
      </w:r>
      <w:r w:rsidR="00F77677" w:rsidRPr="00052A82">
        <w:rPr>
          <w:sz w:val="22"/>
          <w:szCs w:val="22"/>
        </w:rPr>
        <w:t>hiçbir</w:t>
      </w:r>
      <w:r w:rsidRPr="00052A82">
        <w:rPr>
          <w:sz w:val="22"/>
          <w:szCs w:val="22"/>
        </w:rPr>
        <w:t xml:space="preserve"> değişiklik yapılamaz.   </w:t>
      </w:r>
    </w:p>
    <w:p w14:paraId="0A539F9D" w14:textId="77777777" w:rsidR="000865C8" w:rsidRPr="00052A82" w:rsidRDefault="00000000">
      <w:pPr>
        <w:pStyle w:val="GvdeA"/>
        <w:ind w:left="9" w:right="0" w:hanging="9"/>
        <w:rPr>
          <w:sz w:val="22"/>
          <w:szCs w:val="22"/>
        </w:rPr>
      </w:pPr>
      <w:r w:rsidRPr="00052A82">
        <w:rPr>
          <w:sz w:val="22"/>
          <w:szCs w:val="22"/>
        </w:rPr>
        <w:t>4</w:t>
      </w:r>
      <w:r w:rsidRPr="00052A82">
        <w:rPr>
          <w:rFonts w:ascii="Arial Unicode MS" w:hAnsi="Arial Unicode MS"/>
          <w:sz w:val="22"/>
          <w:szCs w:val="22"/>
          <w:rtl/>
        </w:rPr>
        <w:t>’</w:t>
      </w:r>
      <w:r w:rsidRPr="00052A82">
        <w:rPr>
          <w:sz w:val="22"/>
          <w:szCs w:val="22"/>
        </w:rPr>
        <w:t xml:space="preserve">den az takımın olduğu kategorilerde FEDERASYON o kategoriyi iptal hakkını saklı tutar.  </w:t>
      </w:r>
    </w:p>
    <w:p w14:paraId="451EF2CC" w14:textId="77777777" w:rsidR="000865C8" w:rsidRPr="00052A82" w:rsidRDefault="00000000">
      <w:pPr>
        <w:pStyle w:val="GvdeA"/>
        <w:ind w:left="9" w:right="0" w:hanging="9"/>
        <w:rPr>
          <w:sz w:val="22"/>
          <w:szCs w:val="22"/>
        </w:rPr>
      </w:pPr>
      <w:r w:rsidRPr="00052A82">
        <w:rPr>
          <w:sz w:val="22"/>
          <w:szCs w:val="22"/>
        </w:rPr>
        <w:t xml:space="preserve">İsteyen kulüpler herhangi bir kategoriye birden fazla takımla katılabilir.   </w:t>
      </w:r>
    </w:p>
    <w:p w14:paraId="4F554EC1" w14:textId="5E9C9675" w:rsidR="000865C8" w:rsidRPr="00052A82" w:rsidRDefault="00000000">
      <w:pPr>
        <w:pStyle w:val="GvdeA"/>
        <w:spacing w:after="192" w:line="317" w:lineRule="auto"/>
        <w:ind w:left="9" w:right="101" w:hanging="9"/>
        <w:jc w:val="left"/>
        <w:rPr>
          <w:sz w:val="22"/>
          <w:szCs w:val="22"/>
        </w:rPr>
      </w:pPr>
      <w:r w:rsidRPr="00052A82">
        <w:rPr>
          <w:b/>
          <w:bCs/>
          <w:sz w:val="22"/>
          <w:szCs w:val="22"/>
        </w:rPr>
        <w:t xml:space="preserve">13. Müsabaka </w:t>
      </w:r>
      <w:r w:rsidR="00F77677" w:rsidRPr="00052A82">
        <w:rPr>
          <w:b/>
          <w:bCs/>
          <w:sz w:val="22"/>
          <w:szCs w:val="22"/>
        </w:rPr>
        <w:t>düzeni</w:t>
      </w:r>
      <w:r w:rsidR="00F77677" w:rsidRPr="00052A82">
        <w:rPr>
          <w:sz w:val="22"/>
          <w:szCs w:val="22"/>
        </w:rPr>
        <w:t>: Her</w:t>
      </w:r>
      <w:r w:rsidRPr="00052A82">
        <w:rPr>
          <w:color w:val="252525"/>
          <w:sz w:val="22"/>
          <w:szCs w:val="22"/>
          <w:u w:color="252525"/>
        </w:rPr>
        <w:t xml:space="preserve"> bir yaş kategorisinde katılım sayısı 16 takımın üzerinde olması durumunda Puan sıralamasına göre ilk 12 takım Ana tablo oynayacak. Haricindeki takımlar grup müsabakaları şeklinde en fazla 5 gün eleme maçları oynayacaktır ve ilk 4 takı</w:t>
      </w:r>
      <w:r w:rsidRPr="00052A82">
        <w:rPr>
          <w:color w:val="252525"/>
          <w:sz w:val="22"/>
          <w:szCs w:val="22"/>
          <w:u w:color="252525"/>
          <w:lang w:val="de-DE"/>
        </w:rPr>
        <w:t xml:space="preserve">m Ana </w:t>
      </w:r>
      <w:proofErr w:type="spellStart"/>
      <w:r w:rsidR="000A5841" w:rsidRPr="00052A82">
        <w:rPr>
          <w:color w:val="252525"/>
          <w:sz w:val="22"/>
          <w:szCs w:val="22"/>
          <w:u w:color="252525"/>
          <w:lang w:val="de-DE"/>
        </w:rPr>
        <w:t>t</w:t>
      </w:r>
      <w:r w:rsidRPr="00052A82">
        <w:rPr>
          <w:color w:val="252525"/>
          <w:sz w:val="22"/>
          <w:szCs w:val="22"/>
          <w:u w:color="252525"/>
          <w:lang w:val="de-DE"/>
        </w:rPr>
        <w:t>ablo</w:t>
      </w:r>
      <w:proofErr w:type="spellEnd"/>
      <w:r w:rsidRPr="00052A82">
        <w:rPr>
          <w:rFonts w:ascii="Arial Unicode MS" w:hAnsi="Arial Unicode MS"/>
          <w:color w:val="252525"/>
          <w:sz w:val="22"/>
          <w:szCs w:val="22"/>
          <w:u w:color="252525"/>
          <w:rtl/>
        </w:rPr>
        <w:t>’</w:t>
      </w:r>
      <w:r w:rsidRPr="00052A82">
        <w:rPr>
          <w:color w:val="252525"/>
          <w:sz w:val="22"/>
          <w:szCs w:val="22"/>
          <w:u w:color="252525"/>
        </w:rPr>
        <w:t>ya çıkacaktır. Ana Tablo 4</w:t>
      </w:r>
      <w:r w:rsidRPr="00052A82">
        <w:rPr>
          <w:rFonts w:ascii="Arial Unicode MS" w:hAnsi="Arial Unicode MS"/>
          <w:color w:val="252525"/>
          <w:sz w:val="22"/>
          <w:szCs w:val="22"/>
          <w:u w:color="252525"/>
          <w:rtl/>
        </w:rPr>
        <w:t>’</w:t>
      </w:r>
      <w:proofErr w:type="spellStart"/>
      <w:r w:rsidRPr="00052A82">
        <w:rPr>
          <w:color w:val="252525"/>
          <w:sz w:val="22"/>
          <w:szCs w:val="22"/>
          <w:u w:color="252525"/>
        </w:rPr>
        <w:t>lü</w:t>
      </w:r>
      <w:proofErr w:type="spellEnd"/>
      <w:r w:rsidRPr="00052A82">
        <w:rPr>
          <w:color w:val="252525"/>
          <w:sz w:val="22"/>
          <w:szCs w:val="22"/>
          <w:u w:color="252525"/>
        </w:rPr>
        <w:t xml:space="preserve"> gruplar şeklinde 16 takımla yapılacak olup tüm takımlara sıralama maçları oynatılacaktır. (Eğer bir kategoride toplam katılım sayısı </w:t>
      </w:r>
      <w:r w:rsidR="000A5841" w:rsidRPr="00052A82">
        <w:rPr>
          <w:color w:val="252525"/>
          <w:sz w:val="22"/>
          <w:szCs w:val="22"/>
          <w:u w:color="252525"/>
        </w:rPr>
        <w:t>16 takım</w:t>
      </w:r>
      <w:r w:rsidRPr="00052A82">
        <w:rPr>
          <w:color w:val="252525"/>
          <w:sz w:val="22"/>
          <w:szCs w:val="22"/>
          <w:u w:color="252525"/>
        </w:rPr>
        <w:t xml:space="preserve"> ya da daha az </w:t>
      </w:r>
      <w:r w:rsidR="000A5841" w:rsidRPr="00052A82">
        <w:rPr>
          <w:color w:val="252525"/>
          <w:sz w:val="22"/>
          <w:szCs w:val="22"/>
          <w:u w:color="252525"/>
        </w:rPr>
        <w:t>ise eleme</w:t>
      </w:r>
      <w:r w:rsidRPr="00052A82">
        <w:rPr>
          <w:color w:val="252525"/>
          <w:sz w:val="22"/>
          <w:szCs w:val="22"/>
          <w:u w:color="252525"/>
        </w:rPr>
        <w:t xml:space="preserve"> yapmaksızın tüm takımlar ana tablodan başlayacaktır) </w:t>
      </w:r>
    </w:p>
    <w:p w14:paraId="16BB295E" w14:textId="77777777" w:rsidR="000865C8" w:rsidRPr="00052A82" w:rsidRDefault="00000000">
      <w:pPr>
        <w:pStyle w:val="GvdeA"/>
        <w:spacing w:after="258" w:line="256" w:lineRule="auto"/>
        <w:ind w:left="9" w:right="101" w:hanging="9"/>
        <w:jc w:val="left"/>
        <w:rPr>
          <w:rFonts w:ascii="Times New Roman" w:hAnsi="Times New Roman"/>
          <w:sz w:val="22"/>
          <w:szCs w:val="22"/>
        </w:rPr>
      </w:pPr>
      <w:r w:rsidRPr="00052A82">
        <w:rPr>
          <w:color w:val="252525"/>
          <w:sz w:val="22"/>
          <w:szCs w:val="22"/>
          <w:u w:color="252525"/>
        </w:rPr>
        <w:t xml:space="preserve">Her bir kategoride puan sıralamasının belirlenmesi 5 maç oynanan takımlarda ilk 4 oyuncunun puanlarının toplamından, 3 maç oynanan takımlarda ise ilk 2 oyuncunun puanlarının toplamından elde edilen takım puanına göre yapılır. </w:t>
      </w:r>
      <w:r w:rsidRPr="00052A82">
        <w:rPr>
          <w:rFonts w:ascii="Times New Roman" w:hAnsi="Times New Roman"/>
          <w:sz w:val="22"/>
          <w:szCs w:val="22"/>
        </w:rPr>
        <w:t xml:space="preserve"> </w:t>
      </w:r>
    </w:p>
    <w:p w14:paraId="322DDAFA" w14:textId="0153FC89" w:rsidR="003B06AF" w:rsidRPr="00052A82" w:rsidRDefault="00000000" w:rsidP="003B06AF">
      <w:pPr>
        <w:pStyle w:val="GvdeA"/>
        <w:ind w:left="9" w:right="0" w:hanging="9"/>
        <w:rPr>
          <w:sz w:val="22"/>
          <w:szCs w:val="22"/>
        </w:rPr>
      </w:pPr>
      <w:r w:rsidRPr="00052A82">
        <w:rPr>
          <w:sz w:val="22"/>
          <w:szCs w:val="22"/>
        </w:rPr>
        <w:t>Her bir kategorideki takım sayısı, kort sayısı gibi faktörler göz önü</w:t>
      </w:r>
      <w:r w:rsidRPr="00052A82">
        <w:rPr>
          <w:sz w:val="22"/>
          <w:szCs w:val="22"/>
          <w:lang w:val="fr-FR"/>
        </w:rPr>
        <w:t>ne al</w:t>
      </w:r>
      <w:proofErr w:type="spellStart"/>
      <w:r w:rsidRPr="00052A82">
        <w:rPr>
          <w:sz w:val="22"/>
          <w:szCs w:val="22"/>
        </w:rPr>
        <w:t>ınarak</w:t>
      </w:r>
      <w:proofErr w:type="spellEnd"/>
      <w:r w:rsidRPr="00052A82">
        <w:rPr>
          <w:sz w:val="22"/>
          <w:szCs w:val="22"/>
        </w:rPr>
        <w:t>, Turnuva Denetçisi ve Başhakem tarafından müsabaka düzeni ilan edilir. Esas olan müsabakaları</w:t>
      </w:r>
      <w:r w:rsidRPr="00052A82">
        <w:rPr>
          <w:sz w:val="22"/>
          <w:szCs w:val="22"/>
          <w:lang w:val="nl-NL"/>
        </w:rPr>
        <w:t xml:space="preserve">n en </w:t>
      </w:r>
      <w:r w:rsidRPr="00052A82">
        <w:rPr>
          <w:sz w:val="22"/>
          <w:szCs w:val="22"/>
        </w:rPr>
        <w:t>çok</w:t>
      </w:r>
      <w:r w:rsidR="003B06AF" w:rsidRPr="00052A82">
        <w:rPr>
          <w:sz w:val="22"/>
          <w:szCs w:val="22"/>
        </w:rPr>
        <w:t xml:space="preserve"> </w:t>
      </w:r>
      <w:r w:rsidR="001A17C0" w:rsidRPr="00052A82">
        <w:rPr>
          <w:sz w:val="22"/>
          <w:szCs w:val="22"/>
        </w:rPr>
        <w:t>11 günde</w:t>
      </w:r>
      <w:r w:rsidRPr="00052A82">
        <w:rPr>
          <w:sz w:val="22"/>
          <w:szCs w:val="22"/>
        </w:rPr>
        <w:t xml:space="preserve"> tamamlanması ve mümkün </w:t>
      </w:r>
      <w:proofErr w:type="spellStart"/>
      <w:r w:rsidRPr="00052A82">
        <w:rPr>
          <w:sz w:val="22"/>
          <w:szCs w:val="22"/>
        </w:rPr>
        <w:t>olduğ</w:t>
      </w:r>
      <w:proofErr w:type="spellEnd"/>
      <w:r w:rsidRPr="00052A82">
        <w:rPr>
          <w:sz w:val="22"/>
          <w:szCs w:val="22"/>
          <w:lang w:val="es-ES_tradnl"/>
        </w:rPr>
        <w:t>unca tak</w:t>
      </w:r>
      <w:proofErr w:type="spellStart"/>
      <w:r w:rsidRPr="00052A82">
        <w:rPr>
          <w:sz w:val="22"/>
          <w:szCs w:val="22"/>
        </w:rPr>
        <w:t>ımın</w:t>
      </w:r>
      <w:proofErr w:type="spellEnd"/>
      <w:r w:rsidRPr="00052A82">
        <w:rPr>
          <w:sz w:val="22"/>
          <w:szCs w:val="22"/>
        </w:rPr>
        <w:t xml:space="preserve"> sıralamasının belirlenmesidir</w:t>
      </w:r>
      <w:r w:rsidR="003B06AF" w:rsidRPr="00052A82">
        <w:rPr>
          <w:sz w:val="22"/>
          <w:szCs w:val="22"/>
        </w:rPr>
        <w:t>.</w:t>
      </w:r>
    </w:p>
    <w:p w14:paraId="010EF713" w14:textId="56B6D005" w:rsidR="003B06AF" w:rsidRPr="00052A82" w:rsidRDefault="003B06AF" w:rsidP="003B06AF">
      <w:pPr>
        <w:pStyle w:val="GvdeA"/>
        <w:ind w:left="9" w:right="0" w:hanging="9"/>
        <w:rPr>
          <w:sz w:val="22"/>
          <w:szCs w:val="22"/>
        </w:rPr>
      </w:pPr>
      <w:r w:rsidRPr="00052A82">
        <w:rPr>
          <w:sz w:val="22"/>
          <w:szCs w:val="22"/>
        </w:rPr>
        <w:t>Bireysel puanı ile Takımının seri başı veya ana tablo takımı olmasını sağlayan oyuncu/oyuncular mutlaka Turnuva boyunca en az 1 takım maçında takımını temsil edecek maçlarda oynamalıdır. Oynamadığı takdirde takım tüm maçlarını kaybetmiş sayılarak Disiplin talimatına aykırı davranıştan Disiplin kuruluna sevk edilir.</w:t>
      </w:r>
    </w:p>
    <w:p w14:paraId="3E237BA9" w14:textId="77777777" w:rsidR="000865C8" w:rsidRPr="00052A82" w:rsidRDefault="00000000">
      <w:pPr>
        <w:pStyle w:val="GvdeA"/>
        <w:spacing w:after="303" w:line="259" w:lineRule="auto"/>
        <w:ind w:left="0" w:right="0" w:firstLine="0"/>
        <w:jc w:val="left"/>
        <w:rPr>
          <w:color w:val="auto"/>
          <w:sz w:val="22"/>
          <w:szCs w:val="22"/>
        </w:rPr>
      </w:pPr>
      <w:r w:rsidRPr="00052A82">
        <w:rPr>
          <w:color w:val="auto"/>
          <w:sz w:val="22"/>
          <w:szCs w:val="22"/>
          <w:u w:color="FF0000"/>
        </w:rPr>
        <w:t xml:space="preserve">-Eleme ve Ana tablo kura çekiminde grup sayısı kadar seri başı uygulaması olacaktır.  </w:t>
      </w:r>
    </w:p>
    <w:p w14:paraId="724BE3F3" w14:textId="05616B36" w:rsidR="000865C8" w:rsidRPr="00052A82" w:rsidRDefault="00000000">
      <w:pPr>
        <w:pStyle w:val="GvdeA"/>
        <w:spacing w:after="303" w:line="259" w:lineRule="auto"/>
        <w:ind w:left="0" w:right="0" w:firstLine="0"/>
        <w:jc w:val="left"/>
        <w:rPr>
          <w:sz w:val="22"/>
          <w:szCs w:val="22"/>
        </w:rPr>
      </w:pPr>
      <w:r w:rsidRPr="00052A82">
        <w:rPr>
          <w:color w:val="auto"/>
          <w:sz w:val="22"/>
          <w:szCs w:val="22"/>
          <w:u w:color="FF0000"/>
        </w:rPr>
        <w:t>-Aynı kulüpten birden fazla takımın aynı gruba düşmemesine ö</w:t>
      </w:r>
      <w:proofErr w:type="spellStart"/>
      <w:r w:rsidRPr="00052A82">
        <w:rPr>
          <w:color w:val="auto"/>
          <w:sz w:val="22"/>
          <w:szCs w:val="22"/>
          <w:u w:color="FF0000"/>
          <w:lang w:val="de-DE"/>
        </w:rPr>
        <w:t>zen</w:t>
      </w:r>
      <w:proofErr w:type="spellEnd"/>
      <w:r w:rsidRPr="00052A82">
        <w:rPr>
          <w:color w:val="auto"/>
          <w:sz w:val="22"/>
          <w:szCs w:val="22"/>
          <w:u w:color="FF0000"/>
          <w:lang w:val="de-DE"/>
        </w:rPr>
        <w:t xml:space="preserve"> </w:t>
      </w:r>
      <w:r w:rsidR="00F77677" w:rsidRPr="00052A82">
        <w:rPr>
          <w:color w:val="auto"/>
          <w:sz w:val="22"/>
          <w:szCs w:val="22"/>
          <w:u w:color="FF0000"/>
        </w:rPr>
        <w:t>gösterilecektir</w:t>
      </w:r>
      <w:r w:rsidRPr="00052A82">
        <w:rPr>
          <w:color w:val="FF0000"/>
          <w:sz w:val="22"/>
          <w:szCs w:val="22"/>
          <w:u w:color="FF0000"/>
        </w:rPr>
        <w:t>.</w:t>
      </w:r>
      <w:r w:rsidRPr="00052A82">
        <w:rPr>
          <w:sz w:val="22"/>
          <w:szCs w:val="22"/>
        </w:rPr>
        <w:t xml:space="preserve">  </w:t>
      </w:r>
    </w:p>
    <w:p w14:paraId="6474CE25" w14:textId="77777777" w:rsidR="000865C8" w:rsidRPr="00052A82" w:rsidRDefault="00000000">
      <w:pPr>
        <w:pStyle w:val="Balk1"/>
        <w:spacing w:after="300"/>
        <w:ind w:left="9" w:hanging="9"/>
        <w:rPr>
          <w:sz w:val="22"/>
          <w:szCs w:val="22"/>
        </w:rPr>
      </w:pPr>
      <w:r w:rsidRPr="00052A82">
        <w:rPr>
          <w:sz w:val="22"/>
          <w:szCs w:val="22"/>
        </w:rPr>
        <w:t>14. Müsabaka sonuçları</w:t>
      </w:r>
      <w:r w:rsidRPr="00052A82">
        <w:rPr>
          <w:b w:val="0"/>
          <w:bCs w:val="0"/>
          <w:sz w:val="22"/>
          <w:szCs w:val="22"/>
        </w:rPr>
        <w:t xml:space="preserve"> </w:t>
      </w:r>
      <w:r w:rsidRPr="00052A82">
        <w:rPr>
          <w:sz w:val="22"/>
          <w:szCs w:val="22"/>
        </w:rPr>
        <w:t xml:space="preserve"> </w:t>
      </w:r>
    </w:p>
    <w:p w14:paraId="70155ECB" w14:textId="77777777" w:rsidR="000865C8" w:rsidRPr="00052A82" w:rsidRDefault="00000000">
      <w:pPr>
        <w:pStyle w:val="GvdeA"/>
        <w:ind w:left="9" w:right="0" w:hanging="9"/>
        <w:rPr>
          <w:sz w:val="22"/>
          <w:szCs w:val="22"/>
        </w:rPr>
      </w:pPr>
      <w:r w:rsidRPr="00052A82">
        <w:rPr>
          <w:sz w:val="22"/>
          <w:szCs w:val="22"/>
        </w:rPr>
        <w:t xml:space="preserve">70+ ve 75+ Erkek kategorilerindeki tekler müsabakaları, her biri tie-breakli 2 set üzerinden ve setlerin 1 – 1 olması durumunda son set yerine 10 puanlık maç tie-break sistemi ile, diğer tüm kategorilerdeki tekler müsabakaları her biri tie-breakli 3 set üzerinden oynanır.  </w:t>
      </w:r>
    </w:p>
    <w:p w14:paraId="7EE28D86" w14:textId="77777777" w:rsidR="000865C8" w:rsidRPr="00052A82" w:rsidRDefault="00000000">
      <w:pPr>
        <w:pStyle w:val="GvdeA"/>
        <w:spacing w:after="199"/>
        <w:ind w:left="9" w:right="0" w:hanging="9"/>
        <w:rPr>
          <w:sz w:val="22"/>
          <w:szCs w:val="22"/>
        </w:rPr>
      </w:pPr>
      <w:r w:rsidRPr="00052A82">
        <w:rPr>
          <w:sz w:val="22"/>
          <w:szCs w:val="22"/>
        </w:rPr>
        <w:lastRenderedPageBreak/>
        <w:t xml:space="preserve">Tüm kategorilerdeki çiftler müsabakaları, her biri tie-breakli 2 set üzerinden ve setlerin 1 – 1 olması durumunda son set yerine 10 puanlık maç tie-break ve karar puanı sistemi ile oynanır.  </w:t>
      </w:r>
    </w:p>
    <w:p w14:paraId="545C5094" w14:textId="6A7770D6" w:rsidR="000865C8" w:rsidRPr="00052A82" w:rsidRDefault="00000000">
      <w:pPr>
        <w:pStyle w:val="GvdeA"/>
        <w:spacing w:after="243"/>
        <w:ind w:left="9" w:right="0" w:hanging="9"/>
        <w:rPr>
          <w:sz w:val="22"/>
          <w:szCs w:val="22"/>
        </w:rPr>
      </w:pPr>
      <w:r w:rsidRPr="00052A82">
        <w:rPr>
          <w:color w:val="auto"/>
          <w:sz w:val="22"/>
          <w:szCs w:val="22"/>
        </w:rPr>
        <w:t xml:space="preserve">3 maç üzerinden oynanan </w:t>
      </w:r>
      <w:proofErr w:type="gramStart"/>
      <w:r w:rsidRPr="00052A82">
        <w:rPr>
          <w:color w:val="auto"/>
          <w:sz w:val="22"/>
          <w:szCs w:val="22"/>
        </w:rPr>
        <w:t xml:space="preserve">müsabakalarda </w:t>
      </w:r>
      <w:r w:rsidR="003B06AF" w:rsidRPr="00052A82">
        <w:rPr>
          <w:color w:val="auto"/>
          <w:sz w:val="22"/>
          <w:szCs w:val="22"/>
        </w:rPr>
        <w:t xml:space="preserve"> (</w:t>
      </w:r>
      <w:proofErr w:type="gramEnd"/>
      <w:r w:rsidR="003B06AF" w:rsidRPr="00052A82">
        <w:rPr>
          <w:color w:val="auto"/>
          <w:sz w:val="22"/>
          <w:szCs w:val="22"/>
        </w:rPr>
        <w:t xml:space="preserve">TEKLER 1, ÇİFT 2 PUAN OLARAK SAYILACAK) </w:t>
      </w:r>
      <w:r w:rsidRPr="00052A82">
        <w:rPr>
          <w:color w:val="auto"/>
          <w:sz w:val="22"/>
          <w:szCs w:val="22"/>
        </w:rPr>
        <w:t>set, oyun</w:t>
      </w:r>
      <w:r w:rsidRPr="00052A82">
        <w:rPr>
          <w:color w:val="auto"/>
          <w:sz w:val="22"/>
          <w:szCs w:val="22"/>
          <w:u w:color="FF0000"/>
        </w:rPr>
        <w:t xml:space="preserve"> averaj, </w:t>
      </w:r>
      <w:r w:rsidRPr="00052A82">
        <w:rPr>
          <w:color w:val="auto"/>
          <w:sz w:val="22"/>
          <w:szCs w:val="22"/>
        </w:rPr>
        <w:t xml:space="preserve">toplam oynanmış 3 maçın puan değeri yüksek olan takım müsabakayı kazanmış sayılır. 5 maç üzerinden oynanan </w:t>
      </w:r>
      <w:r w:rsidR="003B06AF" w:rsidRPr="00052A82">
        <w:rPr>
          <w:color w:val="auto"/>
          <w:sz w:val="22"/>
          <w:szCs w:val="22"/>
        </w:rPr>
        <w:t xml:space="preserve">müsabakalarda (TEKLER 1, ÇİFTLER 1.5 PUAN OLARAK </w:t>
      </w:r>
      <w:proofErr w:type="gramStart"/>
      <w:r w:rsidR="003B06AF" w:rsidRPr="00052A82">
        <w:rPr>
          <w:color w:val="auto"/>
          <w:sz w:val="22"/>
          <w:szCs w:val="22"/>
        </w:rPr>
        <w:t xml:space="preserve">SAYILACAK)  </w:t>
      </w:r>
      <w:r w:rsidRPr="00052A82">
        <w:rPr>
          <w:color w:val="auto"/>
          <w:sz w:val="22"/>
          <w:szCs w:val="22"/>
        </w:rPr>
        <w:t>set</w:t>
      </w:r>
      <w:proofErr w:type="gramEnd"/>
      <w:r w:rsidRPr="00052A82">
        <w:rPr>
          <w:color w:val="auto"/>
          <w:sz w:val="22"/>
          <w:szCs w:val="22"/>
        </w:rPr>
        <w:t>, oyun</w:t>
      </w:r>
      <w:r w:rsidRPr="00052A82">
        <w:rPr>
          <w:color w:val="auto"/>
          <w:sz w:val="22"/>
          <w:szCs w:val="22"/>
          <w:u w:color="FF0000"/>
        </w:rPr>
        <w:t xml:space="preserve"> averajı</w:t>
      </w:r>
      <w:r w:rsidRPr="00052A82">
        <w:rPr>
          <w:color w:val="FF0000"/>
          <w:sz w:val="22"/>
          <w:szCs w:val="22"/>
          <w:u w:color="FF0000"/>
        </w:rPr>
        <w:t xml:space="preserve">, </w:t>
      </w:r>
      <w:r w:rsidRPr="00052A82">
        <w:rPr>
          <w:sz w:val="22"/>
          <w:szCs w:val="22"/>
        </w:rPr>
        <w:t xml:space="preserve">5 maçın puan değeri yüksek olan takım müsabakayı kazanmış sayılır.    </w:t>
      </w:r>
    </w:p>
    <w:p w14:paraId="748C2431" w14:textId="794E6614" w:rsidR="000865C8" w:rsidRPr="00052A82" w:rsidRDefault="00000000">
      <w:pPr>
        <w:pStyle w:val="GvdeA"/>
        <w:ind w:left="9" w:right="0" w:hanging="9"/>
        <w:rPr>
          <w:sz w:val="22"/>
          <w:szCs w:val="22"/>
        </w:rPr>
      </w:pPr>
      <w:r w:rsidRPr="00052A82">
        <w:rPr>
          <w:sz w:val="22"/>
          <w:szCs w:val="22"/>
        </w:rPr>
        <w:t xml:space="preserve">Gruplarda lig usulü oynandığı takdirde, galip takıma 2 puan, mağlup takıma 1 puan </w:t>
      </w:r>
      <w:proofErr w:type="spellStart"/>
      <w:r w:rsidRPr="00052A82">
        <w:rPr>
          <w:sz w:val="22"/>
          <w:szCs w:val="22"/>
        </w:rPr>
        <w:t>hü</w:t>
      </w:r>
      <w:proofErr w:type="spellEnd"/>
      <w:r w:rsidRPr="00052A82">
        <w:rPr>
          <w:sz w:val="22"/>
          <w:szCs w:val="22"/>
          <w:lang w:val="nl-NL"/>
        </w:rPr>
        <w:t>kmen ma</w:t>
      </w:r>
      <w:proofErr w:type="spellStart"/>
      <w:r w:rsidRPr="00052A82">
        <w:rPr>
          <w:sz w:val="22"/>
          <w:szCs w:val="22"/>
        </w:rPr>
        <w:t>ğlup</w:t>
      </w:r>
      <w:proofErr w:type="spellEnd"/>
      <w:r w:rsidRPr="00052A82">
        <w:rPr>
          <w:sz w:val="22"/>
          <w:szCs w:val="22"/>
        </w:rPr>
        <w:t xml:space="preserve"> takıma 0 puan verilir.  (3</w:t>
      </w:r>
      <w:r w:rsidRPr="00052A82">
        <w:rPr>
          <w:rFonts w:ascii="Arial Unicode MS" w:hAnsi="Arial Unicode MS"/>
          <w:sz w:val="22"/>
          <w:szCs w:val="22"/>
          <w:rtl/>
        </w:rPr>
        <w:t>’</w:t>
      </w:r>
      <w:proofErr w:type="spellStart"/>
      <w:r w:rsidRPr="00052A82">
        <w:rPr>
          <w:sz w:val="22"/>
          <w:szCs w:val="22"/>
        </w:rPr>
        <w:t>lü</w:t>
      </w:r>
      <w:proofErr w:type="spellEnd"/>
      <w:r w:rsidRPr="00052A82">
        <w:rPr>
          <w:sz w:val="22"/>
          <w:szCs w:val="22"/>
        </w:rPr>
        <w:t xml:space="preserve"> </w:t>
      </w:r>
      <w:r w:rsidRPr="00052A82">
        <w:rPr>
          <w:sz w:val="22"/>
          <w:szCs w:val="22"/>
          <w:lang w:val="it-IT"/>
        </w:rPr>
        <w:t>formatta 2 ma</w:t>
      </w:r>
      <w:r w:rsidRPr="00052A82">
        <w:rPr>
          <w:sz w:val="22"/>
          <w:szCs w:val="22"/>
        </w:rPr>
        <w:t>çını, 5</w:t>
      </w:r>
      <w:r w:rsidRPr="00052A82">
        <w:rPr>
          <w:rFonts w:ascii="Arial Unicode MS" w:hAnsi="Arial Unicode MS"/>
          <w:sz w:val="22"/>
          <w:szCs w:val="22"/>
          <w:rtl/>
        </w:rPr>
        <w:t>’</w:t>
      </w:r>
      <w:r w:rsidRPr="00052A82">
        <w:rPr>
          <w:sz w:val="22"/>
          <w:szCs w:val="22"/>
          <w:lang w:val="it-IT"/>
        </w:rPr>
        <w:t>li formatta 3 ma</w:t>
      </w:r>
      <w:r w:rsidRPr="00052A82">
        <w:rPr>
          <w:sz w:val="22"/>
          <w:szCs w:val="22"/>
        </w:rPr>
        <w:t xml:space="preserve">çını W/O ile kaybeden takım </w:t>
      </w:r>
      <w:proofErr w:type="spellStart"/>
      <w:r w:rsidRPr="00052A82">
        <w:rPr>
          <w:sz w:val="22"/>
          <w:szCs w:val="22"/>
        </w:rPr>
        <w:t>hü</w:t>
      </w:r>
      <w:proofErr w:type="spellEnd"/>
      <w:r w:rsidRPr="00052A82">
        <w:rPr>
          <w:sz w:val="22"/>
          <w:szCs w:val="22"/>
          <w:lang w:val="nl-NL"/>
        </w:rPr>
        <w:t>kmen ma</w:t>
      </w:r>
      <w:proofErr w:type="spellStart"/>
      <w:r w:rsidRPr="00052A82">
        <w:rPr>
          <w:sz w:val="22"/>
          <w:szCs w:val="22"/>
        </w:rPr>
        <w:t>ğlup</w:t>
      </w:r>
      <w:proofErr w:type="spellEnd"/>
      <w:r w:rsidRPr="00052A82">
        <w:rPr>
          <w:sz w:val="22"/>
          <w:szCs w:val="22"/>
        </w:rPr>
        <w:t xml:space="preserve"> ilan edilir) Puan eş</w:t>
      </w:r>
      <w:proofErr w:type="spellStart"/>
      <w:r w:rsidRPr="00052A82">
        <w:rPr>
          <w:sz w:val="22"/>
          <w:szCs w:val="22"/>
          <w:lang w:val="de-DE"/>
        </w:rPr>
        <w:t>itli</w:t>
      </w:r>
      <w:r w:rsidRPr="00052A82">
        <w:rPr>
          <w:sz w:val="22"/>
          <w:szCs w:val="22"/>
        </w:rPr>
        <w:t>ği</w:t>
      </w:r>
      <w:proofErr w:type="spellEnd"/>
      <w:r w:rsidRPr="00052A82">
        <w:rPr>
          <w:sz w:val="22"/>
          <w:szCs w:val="22"/>
        </w:rPr>
        <w:t xml:space="preserve"> halinde takımların kendi aralarında yapmış oldukları maçlardaki galibiyet sayısına, averaj durumunda, sırasıyla her bir takımın </w:t>
      </w:r>
      <w:r w:rsidR="008A2137" w:rsidRPr="00052A82">
        <w:rPr>
          <w:sz w:val="22"/>
          <w:szCs w:val="22"/>
        </w:rPr>
        <w:t>aldığı-</w:t>
      </w:r>
      <w:r w:rsidRPr="00052A82">
        <w:rPr>
          <w:sz w:val="22"/>
          <w:szCs w:val="22"/>
        </w:rPr>
        <w:t xml:space="preserve"> verdiği maç sayısının farkına, eşitlik halinde </w:t>
      </w:r>
      <w:r w:rsidR="008A2137" w:rsidRPr="00052A82">
        <w:rPr>
          <w:sz w:val="22"/>
          <w:szCs w:val="22"/>
        </w:rPr>
        <w:t>aldığı-</w:t>
      </w:r>
      <w:r w:rsidRPr="00052A82">
        <w:rPr>
          <w:sz w:val="22"/>
          <w:szCs w:val="22"/>
        </w:rPr>
        <w:t xml:space="preserve"> verdiği set sayısının farkına, eşitlik devamı durumunda </w:t>
      </w:r>
      <w:proofErr w:type="gramStart"/>
      <w:r w:rsidRPr="00052A82">
        <w:rPr>
          <w:sz w:val="22"/>
          <w:szCs w:val="22"/>
        </w:rPr>
        <w:t>aldığı -</w:t>
      </w:r>
      <w:proofErr w:type="gramEnd"/>
      <w:r w:rsidRPr="00052A82">
        <w:rPr>
          <w:sz w:val="22"/>
          <w:szCs w:val="22"/>
        </w:rPr>
        <w:t xml:space="preserve"> verdiği oyun sayısının farkına bakılır. Eş</w:t>
      </w:r>
      <w:proofErr w:type="spellStart"/>
      <w:r w:rsidRPr="00052A82">
        <w:rPr>
          <w:sz w:val="22"/>
          <w:szCs w:val="22"/>
          <w:lang w:val="de-DE"/>
        </w:rPr>
        <w:t>itli</w:t>
      </w:r>
      <w:r w:rsidRPr="00052A82">
        <w:rPr>
          <w:sz w:val="22"/>
          <w:szCs w:val="22"/>
        </w:rPr>
        <w:t>ğin</w:t>
      </w:r>
      <w:proofErr w:type="spellEnd"/>
      <w:r w:rsidRPr="00052A82">
        <w:rPr>
          <w:sz w:val="22"/>
          <w:szCs w:val="22"/>
        </w:rPr>
        <w:t xml:space="preserve"> bozulmadığı durumlarda Turnuva Denetçisi sıralamayı kura ile belirler.  </w:t>
      </w:r>
    </w:p>
    <w:p w14:paraId="3F555141" w14:textId="1FE9B847" w:rsidR="000865C8" w:rsidRPr="00052A82" w:rsidRDefault="00000000">
      <w:pPr>
        <w:pStyle w:val="GvdeA"/>
        <w:ind w:left="9" w:right="0" w:hanging="9"/>
        <w:rPr>
          <w:sz w:val="22"/>
          <w:szCs w:val="22"/>
        </w:rPr>
      </w:pPr>
      <w:r w:rsidRPr="00052A82">
        <w:rPr>
          <w:sz w:val="22"/>
          <w:szCs w:val="22"/>
        </w:rPr>
        <w:t xml:space="preserve">W/O ile kaybeden oyuncu maçı 6/0-6/0 kaybetmiş sayılır. Maç içinde oyuncunun çekilmesi sonucu yarım kalan maçlar, oyuncunun çekildiği andan sonra tüm oyunları rakibi kazanmış olarak tescil edilir.  Oyuncu maç esnasında diskalifiye edilirse, o andaki skor ne olursa olsun sonuç aleyhine 6/0-6/0 tescil edilir.  </w:t>
      </w:r>
    </w:p>
    <w:p w14:paraId="471B025B" w14:textId="475D75CC" w:rsidR="000865C8" w:rsidRPr="00052A82" w:rsidRDefault="00000000">
      <w:pPr>
        <w:pStyle w:val="Balk1"/>
        <w:spacing w:after="266"/>
        <w:ind w:left="9" w:hanging="9"/>
        <w:rPr>
          <w:sz w:val="22"/>
          <w:szCs w:val="22"/>
        </w:rPr>
      </w:pPr>
      <w:r w:rsidRPr="00052A82">
        <w:rPr>
          <w:sz w:val="22"/>
          <w:szCs w:val="22"/>
        </w:rPr>
        <w:t>15. Takım listeleri teslimi</w:t>
      </w:r>
      <w:r w:rsidRPr="00052A82">
        <w:rPr>
          <w:b w:val="0"/>
          <w:bCs w:val="0"/>
          <w:sz w:val="22"/>
          <w:szCs w:val="22"/>
        </w:rPr>
        <w:t xml:space="preserve"> </w:t>
      </w:r>
      <w:r w:rsidRPr="00052A82">
        <w:rPr>
          <w:sz w:val="22"/>
          <w:szCs w:val="22"/>
        </w:rPr>
        <w:t xml:space="preserve"> </w:t>
      </w:r>
    </w:p>
    <w:p w14:paraId="232D1B04" w14:textId="0BB0155B" w:rsidR="000865C8" w:rsidRPr="00052A82" w:rsidRDefault="00000000" w:rsidP="00052A82">
      <w:pPr>
        <w:pStyle w:val="GvdeA"/>
        <w:spacing w:after="207"/>
        <w:ind w:left="9" w:right="0" w:hanging="9"/>
        <w:rPr>
          <w:sz w:val="22"/>
          <w:szCs w:val="22"/>
        </w:rPr>
      </w:pPr>
      <w:r w:rsidRPr="00052A82">
        <w:rPr>
          <w:sz w:val="22"/>
          <w:szCs w:val="22"/>
        </w:rPr>
        <w:t xml:space="preserve">Tüm takım kaptanları ilan edilen müsabaka </w:t>
      </w:r>
      <w:r w:rsidRPr="00052A82">
        <w:rPr>
          <w:color w:val="0D0D0D" w:themeColor="text1" w:themeTint="F2"/>
          <w:sz w:val="22"/>
          <w:szCs w:val="22"/>
        </w:rPr>
        <w:t>saatinden en az 30 dk ö</w:t>
      </w:r>
      <w:r w:rsidRPr="00052A82">
        <w:rPr>
          <w:color w:val="0D0D0D" w:themeColor="text1" w:themeTint="F2"/>
          <w:sz w:val="22"/>
          <w:szCs w:val="22"/>
          <w:lang w:val="pt-PT"/>
        </w:rPr>
        <w:t>nce o g</w:t>
      </w:r>
      <w:proofErr w:type="spellStart"/>
      <w:r w:rsidR="00027DA1" w:rsidRPr="00052A82">
        <w:rPr>
          <w:color w:val="0D0D0D" w:themeColor="text1" w:themeTint="F2"/>
          <w:sz w:val="22"/>
          <w:szCs w:val="22"/>
        </w:rPr>
        <w:t>ünkü</w:t>
      </w:r>
      <w:proofErr w:type="spellEnd"/>
      <w:r w:rsidRPr="00052A82">
        <w:rPr>
          <w:color w:val="0D0D0D" w:themeColor="text1" w:themeTint="F2"/>
          <w:sz w:val="22"/>
          <w:szCs w:val="22"/>
        </w:rPr>
        <w:t xml:space="preserve"> maç listelerini Turnuva Denetçisi veya Başhakeme teslim etmek zorundadır, ancak turnuva denetçisi ve başhakem kararı </w:t>
      </w:r>
      <w:r w:rsidRPr="00052A82">
        <w:rPr>
          <w:color w:val="0D0D0D" w:themeColor="text1" w:themeTint="F2"/>
          <w:sz w:val="22"/>
          <w:szCs w:val="22"/>
          <w:lang w:val="it-IT"/>
        </w:rPr>
        <w:t>ile m</w:t>
      </w:r>
      <w:proofErr w:type="spellStart"/>
      <w:r w:rsidR="00027DA1" w:rsidRPr="00052A82">
        <w:rPr>
          <w:color w:val="0D0D0D" w:themeColor="text1" w:themeTint="F2"/>
          <w:sz w:val="22"/>
          <w:szCs w:val="22"/>
        </w:rPr>
        <w:t>üsabaka</w:t>
      </w:r>
      <w:proofErr w:type="spellEnd"/>
      <w:r w:rsidRPr="00052A82">
        <w:rPr>
          <w:color w:val="0D0D0D" w:themeColor="text1" w:themeTint="F2"/>
          <w:sz w:val="22"/>
          <w:szCs w:val="22"/>
        </w:rPr>
        <w:t xml:space="preserve"> listeleri maçların oynanacağı korttaki hakeme de verilebilir. </w:t>
      </w:r>
      <w:r w:rsidRPr="00052A82">
        <w:rPr>
          <w:sz w:val="22"/>
          <w:szCs w:val="22"/>
        </w:rPr>
        <w:t xml:space="preserve">Listelere itiraz edilmesi durumunda, Turnuva Denetçisi gelen itirazları kontrol eder ve son kararı verir. Her iki takımın listesi kesinleşmedikçe Turnuva Denetçisi veya Başhakem takım listesini diğer takım kaptanına vermeyecektir.   </w:t>
      </w:r>
    </w:p>
    <w:p w14:paraId="14722C44" w14:textId="77777777" w:rsidR="000865C8" w:rsidRPr="00052A82" w:rsidRDefault="00000000">
      <w:pPr>
        <w:pStyle w:val="Balk1"/>
        <w:spacing w:after="306"/>
        <w:ind w:left="9" w:hanging="9"/>
        <w:rPr>
          <w:sz w:val="22"/>
          <w:szCs w:val="22"/>
        </w:rPr>
      </w:pPr>
      <w:r w:rsidRPr="00052A82">
        <w:rPr>
          <w:sz w:val="22"/>
          <w:szCs w:val="22"/>
        </w:rPr>
        <w:t>16. Çiftler maç sıralamaları</w:t>
      </w:r>
      <w:r w:rsidRPr="00052A82">
        <w:rPr>
          <w:b w:val="0"/>
          <w:bCs w:val="0"/>
          <w:sz w:val="22"/>
          <w:szCs w:val="22"/>
        </w:rPr>
        <w:t xml:space="preserve"> </w:t>
      </w:r>
      <w:r w:rsidRPr="00052A82">
        <w:rPr>
          <w:sz w:val="22"/>
          <w:szCs w:val="22"/>
        </w:rPr>
        <w:t xml:space="preserve"> </w:t>
      </w:r>
    </w:p>
    <w:p w14:paraId="7B18EEF0" w14:textId="767C81AD" w:rsidR="000865C8" w:rsidRPr="00052A82" w:rsidRDefault="00000000">
      <w:pPr>
        <w:pStyle w:val="GvdeA"/>
        <w:spacing w:after="202"/>
        <w:ind w:left="9" w:right="0" w:hanging="9"/>
        <w:rPr>
          <w:sz w:val="22"/>
          <w:szCs w:val="22"/>
        </w:rPr>
      </w:pPr>
      <w:r w:rsidRPr="00052A82">
        <w:rPr>
          <w:sz w:val="22"/>
          <w:szCs w:val="22"/>
        </w:rPr>
        <w:t>İki ç</w:t>
      </w:r>
      <w:proofErr w:type="spellStart"/>
      <w:r w:rsidRPr="00052A82">
        <w:rPr>
          <w:sz w:val="22"/>
          <w:szCs w:val="22"/>
          <w:lang w:val="de-DE"/>
        </w:rPr>
        <w:t>ift</w:t>
      </w:r>
      <w:proofErr w:type="spellEnd"/>
      <w:r w:rsidRPr="00052A82">
        <w:rPr>
          <w:sz w:val="22"/>
          <w:szCs w:val="22"/>
          <w:lang w:val="de-DE"/>
        </w:rPr>
        <w:t xml:space="preserve"> </w:t>
      </w:r>
      <w:proofErr w:type="spellStart"/>
      <w:r w:rsidRPr="00052A82">
        <w:rPr>
          <w:sz w:val="22"/>
          <w:szCs w:val="22"/>
          <w:lang w:val="de-DE"/>
        </w:rPr>
        <w:t>ma</w:t>
      </w:r>
      <w:r w:rsidRPr="00052A82">
        <w:rPr>
          <w:sz w:val="22"/>
          <w:szCs w:val="22"/>
        </w:rPr>
        <w:t>çı</w:t>
      </w:r>
      <w:proofErr w:type="spellEnd"/>
      <w:r w:rsidRPr="00052A82">
        <w:rPr>
          <w:sz w:val="22"/>
          <w:szCs w:val="22"/>
        </w:rPr>
        <w:t xml:space="preserve"> oynanan kategorilerde, takım kaptanı takımındaki çift oynayacak 4 oyuncuyu kesin listedeki sıraya uygun olarak 1</w:t>
      </w:r>
      <w:r w:rsidRPr="00052A82">
        <w:rPr>
          <w:rFonts w:ascii="Arial Unicode MS" w:hAnsi="Arial Unicode MS"/>
          <w:sz w:val="22"/>
          <w:szCs w:val="22"/>
          <w:rtl/>
        </w:rPr>
        <w:t>’</w:t>
      </w:r>
      <w:r w:rsidRPr="00052A82">
        <w:rPr>
          <w:sz w:val="22"/>
          <w:szCs w:val="22"/>
        </w:rPr>
        <w:t>den 4</w:t>
      </w:r>
      <w:r w:rsidRPr="00052A82">
        <w:rPr>
          <w:rFonts w:ascii="Arial Unicode MS" w:hAnsi="Arial Unicode MS"/>
          <w:sz w:val="22"/>
          <w:szCs w:val="22"/>
          <w:rtl/>
        </w:rPr>
        <w:t>’</w:t>
      </w:r>
      <w:r w:rsidRPr="00052A82">
        <w:rPr>
          <w:sz w:val="22"/>
          <w:szCs w:val="22"/>
        </w:rPr>
        <w:t>e kadar sıralar ve oynayacak çiftleri belirler oynayacak çiftlerden sıralamadaki toplamları küçük olan ç</w:t>
      </w:r>
      <w:r w:rsidRPr="00052A82">
        <w:rPr>
          <w:sz w:val="22"/>
          <w:szCs w:val="22"/>
          <w:lang w:val="pt-PT"/>
        </w:rPr>
        <w:t>ift 1 numaral</w:t>
      </w:r>
      <w:r w:rsidRPr="00052A82">
        <w:rPr>
          <w:sz w:val="22"/>
          <w:szCs w:val="22"/>
        </w:rPr>
        <w:t>ı büyük olan çift ise 2 numaralı ç</w:t>
      </w:r>
      <w:proofErr w:type="spellStart"/>
      <w:r w:rsidRPr="00052A82">
        <w:rPr>
          <w:sz w:val="22"/>
          <w:szCs w:val="22"/>
          <w:lang w:val="de-DE"/>
        </w:rPr>
        <w:t>ift</w:t>
      </w:r>
      <w:proofErr w:type="spellEnd"/>
      <w:r w:rsidRPr="00052A82">
        <w:rPr>
          <w:sz w:val="22"/>
          <w:szCs w:val="22"/>
          <w:lang w:val="de-DE"/>
        </w:rPr>
        <w:t xml:space="preserve"> </w:t>
      </w:r>
      <w:proofErr w:type="spellStart"/>
      <w:r w:rsidRPr="00052A82">
        <w:rPr>
          <w:sz w:val="22"/>
          <w:szCs w:val="22"/>
          <w:lang w:val="de-DE"/>
        </w:rPr>
        <w:t>tak</w:t>
      </w:r>
      <w:r w:rsidRPr="00052A82">
        <w:rPr>
          <w:sz w:val="22"/>
          <w:szCs w:val="22"/>
        </w:rPr>
        <w:t>ımı</w:t>
      </w:r>
      <w:proofErr w:type="spellEnd"/>
      <w:r w:rsidRPr="00052A82">
        <w:rPr>
          <w:sz w:val="22"/>
          <w:szCs w:val="22"/>
        </w:rPr>
        <w:t xml:space="preserve"> olarak ilan edilir (Örnek; 1 ve 3 numaralı oyuncuların toplamı 4 olur, 2 ve 4 numaralı oyuncuların toplamı 6 olur toplamı 4 olan ç</w:t>
      </w:r>
      <w:proofErr w:type="spellStart"/>
      <w:r w:rsidRPr="00052A82">
        <w:rPr>
          <w:sz w:val="22"/>
          <w:szCs w:val="22"/>
          <w:lang w:val="de-DE"/>
        </w:rPr>
        <w:t>ift</w:t>
      </w:r>
      <w:proofErr w:type="spellEnd"/>
      <w:r w:rsidRPr="00052A82">
        <w:rPr>
          <w:sz w:val="22"/>
          <w:szCs w:val="22"/>
          <w:lang w:val="de-DE"/>
        </w:rPr>
        <w:t xml:space="preserve"> </w:t>
      </w:r>
      <w:proofErr w:type="spellStart"/>
      <w:r w:rsidRPr="00052A82">
        <w:rPr>
          <w:sz w:val="22"/>
          <w:szCs w:val="22"/>
          <w:lang w:val="de-DE"/>
        </w:rPr>
        <w:t>tak</w:t>
      </w:r>
      <w:r w:rsidRPr="00052A82">
        <w:rPr>
          <w:sz w:val="22"/>
          <w:szCs w:val="22"/>
        </w:rPr>
        <w:t>ımı</w:t>
      </w:r>
      <w:proofErr w:type="spellEnd"/>
      <w:r w:rsidRPr="00052A82">
        <w:rPr>
          <w:sz w:val="22"/>
          <w:szCs w:val="22"/>
        </w:rPr>
        <w:t xml:space="preserve"> </w:t>
      </w:r>
      <w:r w:rsidRPr="00052A82">
        <w:rPr>
          <w:sz w:val="22"/>
          <w:szCs w:val="22"/>
          <w:lang w:val="pt-PT"/>
        </w:rPr>
        <w:t>1 numaral</w:t>
      </w:r>
      <w:r w:rsidRPr="00052A82">
        <w:rPr>
          <w:sz w:val="22"/>
          <w:szCs w:val="22"/>
        </w:rPr>
        <w:t>ı çift, toplamı 6 olan ç</w:t>
      </w:r>
      <w:proofErr w:type="spellStart"/>
      <w:r w:rsidRPr="00052A82">
        <w:rPr>
          <w:sz w:val="22"/>
          <w:szCs w:val="22"/>
          <w:lang w:val="de-DE"/>
        </w:rPr>
        <w:t>ift</w:t>
      </w:r>
      <w:proofErr w:type="spellEnd"/>
      <w:r w:rsidRPr="00052A82">
        <w:rPr>
          <w:sz w:val="22"/>
          <w:szCs w:val="22"/>
          <w:lang w:val="de-DE"/>
        </w:rPr>
        <w:t xml:space="preserve"> </w:t>
      </w:r>
      <w:proofErr w:type="spellStart"/>
      <w:r w:rsidRPr="00052A82">
        <w:rPr>
          <w:sz w:val="22"/>
          <w:szCs w:val="22"/>
          <w:lang w:val="de-DE"/>
        </w:rPr>
        <w:t>tak</w:t>
      </w:r>
      <w:r w:rsidRPr="00052A82">
        <w:rPr>
          <w:sz w:val="22"/>
          <w:szCs w:val="22"/>
        </w:rPr>
        <w:t>ımı</w:t>
      </w:r>
      <w:proofErr w:type="spellEnd"/>
      <w:r w:rsidRPr="00052A82">
        <w:rPr>
          <w:sz w:val="22"/>
          <w:szCs w:val="22"/>
        </w:rPr>
        <w:t xml:space="preserve"> </w:t>
      </w:r>
      <w:r w:rsidRPr="00052A82">
        <w:rPr>
          <w:sz w:val="22"/>
          <w:szCs w:val="22"/>
          <w:lang w:val="pt-PT"/>
        </w:rPr>
        <w:t>ise 2 numaral</w:t>
      </w:r>
      <w:r w:rsidRPr="00052A82">
        <w:rPr>
          <w:sz w:val="22"/>
          <w:szCs w:val="22"/>
        </w:rPr>
        <w:t xml:space="preserve">ı çift olacaktır. Eğer toplam eşit olur ise takım kaptanı </w:t>
      </w:r>
      <w:r w:rsidRPr="00052A82">
        <w:rPr>
          <w:sz w:val="22"/>
          <w:szCs w:val="22"/>
          <w:lang w:val="pt-PT"/>
        </w:rPr>
        <w:t>1 numaral</w:t>
      </w:r>
      <w:r w:rsidRPr="00052A82">
        <w:rPr>
          <w:sz w:val="22"/>
          <w:szCs w:val="22"/>
        </w:rPr>
        <w:t xml:space="preserve">ı </w:t>
      </w:r>
      <w:r w:rsidRPr="00052A82">
        <w:rPr>
          <w:sz w:val="22"/>
          <w:szCs w:val="22"/>
          <w:lang w:val="pt-PT"/>
        </w:rPr>
        <w:t>ve 2 numaral</w:t>
      </w:r>
      <w:r w:rsidRPr="00052A82">
        <w:rPr>
          <w:sz w:val="22"/>
          <w:szCs w:val="22"/>
        </w:rPr>
        <w:t>ı çifti kendisi belirler</w:t>
      </w:r>
      <w:r w:rsidRPr="00052A82">
        <w:rPr>
          <w:color w:val="0D0D0D" w:themeColor="text1" w:themeTint="F2"/>
          <w:sz w:val="22"/>
          <w:szCs w:val="22"/>
        </w:rPr>
        <w:t>, Herhangi bir sebeple tek ç</w:t>
      </w:r>
      <w:proofErr w:type="spellStart"/>
      <w:r w:rsidRPr="00052A82">
        <w:rPr>
          <w:color w:val="0D0D0D" w:themeColor="text1" w:themeTint="F2"/>
          <w:sz w:val="22"/>
          <w:szCs w:val="22"/>
          <w:lang w:val="de-DE"/>
        </w:rPr>
        <w:t>ift</w:t>
      </w:r>
      <w:proofErr w:type="spellEnd"/>
      <w:r w:rsidRPr="00052A82">
        <w:rPr>
          <w:color w:val="0D0D0D" w:themeColor="text1" w:themeTint="F2"/>
          <w:sz w:val="22"/>
          <w:szCs w:val="22"/>
          <w:lang w:val="de-DE"/>
        </w:rPr>
        <w:t xml:space="preserve"> </w:t>
      </w:r>
      <w:proofErr w:type="spellStart"/>
      <w:r w:rsidRPr="00052A82">
        <w:rPr>
          <w:color w:val="0D0D0D" w:themeColor="text1" w:themeTint="F2"/>
          <w:sz w:val="22"/>
          <w:szCs w:val="22"/>
          <w:lang w:val="de-DE"/>
        </w:rPr>
        <w:t>tak</w:t>
      </w:r>
      <w:r w:rsidRPr="00052A82">
        <w:rPr>
          <w:color w:val="0D0D0D" w:themeColor="text1" w:themeTint="F2"/>
          <w:sz w:val="22"/>
          <w:szCs w:val="22"/>
        </w:rPr>
        <w:t>ımı</w:t>
      </w:r>
      <w:proofErr w:type="spellEnd"/>
      <w:r w:rsidRPr="00052A82">
        <w:rPr>
          <w:color w:val="0D0D0D" w:themeColor="text1" w:themeTint="F2"/>
          <w:sz w:val="22"/>
          <w:szCs w:val="22"/>
        </w:rPr>
        <w:t xml:space="preserve"> </w:t>
      </w:r>
      <w:r w:rsidRPr="00052A82">
        <w:rPr>
          <w:color w:val="0D0D0D" w:themeColor="text1" w:themeTint="F2"/>
          <w:sz w:val="22"/>
          <w:szCs w:val="22"/>
          <w:lang w:val="it-IT"/>
        </w:rPr>
        <w:t xml:space="preserve">ile </w:t>
      </w:r>
      <w:r w:rsidR="00027DA1" w:rsidRPr="00052A82">
        <w:rPr>
          <w:color w:val="0D0D0D" w:themeColor="text1" w:themeTint="F2"/>
          <w:sz w:val="22"/>
          <w:szCs w:val="22"/>
        </w:rPr>
        <w:t>mücadele</w:t>
      </w:r>
      <w:r w:rsidRPr="00052A82">
        <w:rPr>
          <w:color w:val="0D0D0D" w:themeColor="text1" w:themeTint="F2"/>
          <w:sz w:val="22"/>
          <w:szCs w:val="22"/>
        </w:rPr>
        <w:t xml:space="preserve"> </w:t>
      </w:r>
      <w:r w:rsidR="003B06AF" w:rsidRPr="00052A82">
        <w:rPr>
          <w:color w:val="0D0D0D" w:themeColor="text1" w:themeTint="F2"/>
          <w:sz w:val="22"/>
          <w:szCs w:val="22"/>
        </w:rPr>
        <w:t>edecek,</w:t>
      </w:r>
      <w:r w:rsidRPr="00052A82">
        <w:rPr>
          <w:color w:val="0D0D0D" w:themeColor="text1" w:themeTint="F2"/>
          <w:sz w:val="22"/>
          <w:szCs w:val="22"/>
        </w:rPr>
        <w:t xml:space="preserve"> takım 1 </w:t>
      </w:r>
      <w:proofErr w:type="spellStart"/>
      <w:r w:rsidRPr="00052A82">
        <w:rPr>
          <w:color w:val="0D0D0D" w:themeColor="text1" w:themeTint="F2"/>
          <w:sz w:val="22"/>
          <w:szCs w:val="22"/>
        </w:rPr>
        <w:t>nolu</w:t>
      </w:r>
      <w:proofErr w:type="spellEnd"/>
      <w:r w:rsidRPr="00052A82">
        <w:rPr>
          <w:color w:val="0D0D0D" w:themeColor="text1" w:themeTint="F2"/>
          <w:sz w:val="22"/>
          <w:szCs w:val="22"/>
        </w:rPr>
        <w:t xml:space="preserve"> çift</w:t>
      </w:r>
      <w:r w:rsidRPr="00052A82">
        <w:rPr>
          <w:rFonts w:ascii="Arial Unicode MS" w:hAnsi="Arial Unicode MS"/>
          <w:color w:val="0D0D0D" w:themeColor="text1" w:themeTint="F2"/>
          <w:sz w:val="22"/>
          <w:szCs w:val="22"/>
          <w:rtl/>
        </w:rPr>
        <w:t>’</w:t>
      </w:r>
      <w:r w:rsidRPr="00052A82">
        <w:rPr>
          <w:color w:val="0D0D0D" w:themeColor="text1" w:themeTint="F2"/>
          <w:sz w:val="22"/>
          <w:szCs w:val="22"/>
        </w:rPr>
        <w:t xml:space="preserve">e takımı yazmak zorundadır. </w:t>
      </w:r>
      <w:r w:rsidRPr="00052A82">
        <w:rPr>
          <w:sz w:val="22"/>
          <w:szCs w:val="22"/>
        </w:rPr>
        <w:t>Ç</w:t>
      </w:r>
      <w:proofErr w:type="spellStart"/>
      <w:r w:rsidRPr="00052A82">
        <w:rPr>
          <w:sz w:val="22"/>
          <w:szCs w:val="22"/>
          <w:lang w:val="de-DE"/>
        </w:rPr>
        <w:t>ift</w:t>
      </w:r>
      <w:proofErr w:type="spellEnd"/>
      <w:r w:rsidRPr="00052A82">
        <w:rPr>
          <w:sz w:val="22"/>
          <w:szCs w:val="22"/>
          <w:lang w:val="de-DE"/>
        </w:rPr>
        <w:t xml:space="preserve"> </w:t>
      </w:r>
      <w:proofErr w:type="spellStart"/>
      <w:r w:rsidRPr="00052A82">
        <w:rPr>
          <w:sz w:val="22"/>
          <w:szCs w:val="22"/>
          <w:lang w:val="de-DE"/>
        </w:rPr>
        <w:t>tak</w:t>
      </w:r>
      <w:r w:rsidRPr="00052A82">
        <w:rPr>
          <w:sz w:val="22"/>
          <w:szCs w:val="22"/>
        </w:rPr>
        <w:t>ımları</w:t>
      </w:r>
      <w:proofErr w:type="spellEnd"/>
      <w:r w:rsidRPr="00052A82">
        <w:rPr>
          <w:sz w:val="22"/>
          <w:szCs w:val="22"/>
        </w:rPr>
        <w:t xml:space="preserve"> tekler maçları başlamadan önce verilen listede yer almalıdır. Ancak, ilk çiftler maçı başlamadan en az 15 dk önce ve takım kaptanı istediği takdirde çiftler takımlarında değişiklik yapabilir. Değişiklik Turnuva Denetçisi veya Başhakem deki liste üzerinde yapılır. Turnuva Denetçisi veya Başhakeme bildirilmeden çiftlerde değişiklik yapıldığı takdirde değişiklik yapan takı</w:t>
      </w:r>
      <w:r w:rsidRPr="00052A82">
        <w:rPr>
          <w:sz w:val="22"/>
          <w:szCs w:val="22"/>
          <w:lang w:val="pt-PT"/>
        </w:rPr>
        <w:t xml:space="preserve">m o </w:t>
      </w:r>
      <w:r w:rsidRPr="00052A82">
        <w:rPr>
          <w:sz w:val="22"/>
          <w:szCs w:val="22"/>
        </w:rPr>
        <w:t>ç</w:t>
      </w:r>
      <w:proofErr w:type="spellStart"/>
      <w:r w:rsidRPr="00052A82">
        <w:rPr>
          <w:sz w:val="22"/>
          <w:szCs w:val="22"/>
          <w:lang w:val="de-DE"/>
        </w:rPr>
        <w:t>ift</w:t>
      </w:r>
      <w:proofErr w:type="spellEnd"/>
      <w:r w:rsidRPr="00052A82">
        <w:rPr>
          <w:sz w:val="22"/>
          <w:szCs w:val="22"/>
          <w:lang w:val="de-DE"/>
        </w:rPr>
        <w:t xml:space="preserve"> </w:t>
      </w:r>
      <w:proofErr w:type="spellStart"/>
      <w:r w:rsidRPr="00052A82">
        <w:rPr>
          <w:sz w:val="22"/>
          <w:szCs w:val="22"/>
          <w:lang w:val="de-DE"/>
        </w:rPr>
        <w:t>ma</w:t>
      </w:r>
      <w:proofErr w:type="spellEnd"/>
      <w:r w:rsidRPr="00052A82">
        <w:rPr>
          <w:sz w:val="22"/>
          <w:szCs w:val="22"/>
        </w:rPr>
        <w:t xml:space="preserve">çını 6/0-6/0 kaybetmiş sayılır.  </w:t>
      </w:r>
    </w:p>
    <w:p w14:paraId="06935CE9" w14:textId="77777777" w:rsidR="000865C8" w:rsidRPr="00052A82" w:rsidRDefault="00000000">
      <w:pPr>
        <w:pStyle w:val="Balk1"/>
        <w:spacing w:after="261"/>
        <w:ind w:left="9" w:hanging="9"/>
        <w:rPr>
          <w:sz w:val="22"/>
          <w:szCs w:val="22"/>
        </w:rPr>
      </w:pPr>
      <w:r w:rsidRPr="00052A82">
        <w:rPr>
          <w:sz w:val="22"/>
          <w:szCs w:val="22"/>
        </w:rPr>
        <w:t>17. Oyunculara puan verilmesi disiplini</w:t>
      </w:r>
      <w:r w:rsidRPr="00052A82">
        <w:rPr>
          <w:b w:val="0"/>
          <w:bCs w:val="0"/>
          <w:sz w:val="22"/>
          <w:szCs w:val="22"/>
        </w:rPr>
        <w:t xml:space="preserve"> </w:t>
      </w:r>
      <w:r w:rsidRPr="00052A82">
        <w:rPr>
          <w:sz w:val="22"/>
          <w:szCs w:val="22"/>
        </w:rPr>
        <w:t xml:space="preserve"> </w:t>
      </w:r>
    </w:p>
    <w:p w14:paraId="5E600386" w14:textId="739CF4C3" w:rsidR="000865C8" w:rsidRDefault="00000000">
      <w:pPr>
        <w:pStyle w:val="GvdeA"/>
        <w:spacing w:after="202"/>
        <w:ind w:left="9" w:right="0" w:hanging="9"/>
        <w:rPr>
          <w:sz w:val="22"/>
          <w:szCs w:val="22"/>
        </w:rPr>
      </w:pPr>
      <w:r w:rsidRPr="00052A82">
        <w:rPr>
          <w:sz w:val="22"/>
          <w:szCs w:val="22"/>
        </w:rPr>
        <w:t>Türkiye Kulüplerarası Takım Şampiyonasında puanlar Türkiye Tenis Federasyonu 202</w:t>
      </w:r>
      <w:r w:rsidR="00052A82" w:rsidRPr="00052A82">
        <w:rPr>
          <w:sz w:val="22"/>
          <w:szCs w:val="22"/>
        </w:rPr>
        <w:t>5</w:t>
      </w:r>
      <w:r w:rsidRPr="00052A82">
        <w:rPr>
          <w:sz w:val="22"/>
          <w:szCs w:val="22"/>
        </w:rPr>
        <w:t xml:space="preserve"> Tenis Uygulama ve Prosedürlerine uygun olarak puan verilir.  </w:t>
      </w:r>
    </w:p>
    <w:p w14:paraId="5B100D1F" w14:textId="77777777" w:rsidR="005A594E" w:rsidRDefault="005A594E">
      <w:pPr>
        <w:pStyle w:val="GvdeA"/>
        <w:spacing w:after="202"/>
        <w:ind w:left="9" w:right="0" w:hanging="9"/>
        <w:rPr>
          <w:sz w:val="22"/>
          <w:szCs w:val="22"/>
        </w:rPr>
      </w:pPr>
    </w:p>
    <w:p w14:paraId="18A0E1C8" w14:textId="77777777" w:rsidR="005A594E" w:rsidRDefault="005A594E">
      <w:pPr>
        <w:pStyle w:val="GvdeA"/>
        <w:spacing w:after="202"/>
        <w:ind w:left="9" w:right="0" w:hanging="9"/>
        <w:rPr>
          <w:sz w:val="22"/>
          <w:szCs w:val="22"/>
        </w:rPr>
      </w:pPr>
    </w:p>
    <w:p w14:paraId="6EB3B77F" w14:textId="77777777" w:rsidR="005A594E" w:rsidRPr="00052A82" w:rsidRDefault="005A594E">
      <w:pPr>
        <w:pStyle w:val="GvdeA"/>
        <w:spacing w:after="202"/>
        <w:ind w:left="9" w:right="0" w:hanging="9"/>
        <w:rPr>
          <w:sz w:val="22"/>
          <w:szCs w:val="22"/>
        </w:rPr>
      </w:pPr>
    </w:p>
    <w:tbl>
      <w:tblPr>
        <w:tblStyle w:val="TableNormal"/>
        <w:tblW w:w="11774" w:type="dxa"/>
        <w:tblInd w:w="-6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0"/>
        <w:gridCol w:w="1404"/>
        <w:gridCol w:w="8659"/>
        <w:gridCol w:w="853"/>
        <w:gridCol w:w="504"/>
        <w:gridCol w:w="174"/>
      </w:tblGrid>
      <w:tr w:rsidR="000865C8" w14:paraId="126627AF" w14:textId="77777777" w:rsidTr="00052A82">
        <w:trPr>
          <w:trHeight w:val="172"/>
        </w:trPr>
        <w:tc>
          <w:tcPr>
            <w:tcW w:w="1584" w:type="dxa"/>
            <w:gridSpan w:val="2"/>
            <w:tcBorders>
              <w:top w:val="single" w:sz="4" w:space="0" w:color="000000"/>
              <w:left w:val="single" w:sz="4" w:space="0" w:color="000000"/>
              <w:bottom w:val="single" w:sz="4" w:space="0" w:color="000000"/>
              <w:right w:val="nil"/>
            </w:tcBorders>
            <w:shd w:val="clear" w:color="auto" w:fill="auto"/>
            <w:tcMar>
              <w:top w:w="80" w:type="dxa"/>
              <w:left w:w="82" w:type="dxa"/>
              <w:bottom w:w="80" w:type="dxa"/>
              <w:right w:w="80" w:type="dxa"/>
            </w:tcMar>
          </w:tcPr>
          <w:p w14:paraId="24742451" w14:textId="60C73F8C" w:rsidR="000865C8" w:rsidRDefault="000865C8" w:rsidP="00F77677">
            <w:pPr>
              <w:pStyle w:val="GvdeA"/>
              <w:spacing w:after="0" w:line="259" w:lineRule="auto"/>
              <w:ind w:right="0"/>
              <w:jc w:val="left"/>
            </w:pPr>
          </w:p>
        </w:tc>
        <w:tc>
          <w:tcPr>
            <w:tcW w:w="8659" w:type="dxa"/>
            <w:tcBorders>
              <w:top w:val="single" w:sz="4" w:space="0" w:color="000000"/>
              <w:left w:val="nil"/>
              <w:bottom w:val="single" w:sz="4" w:space="0" w:color="000000"/>
              <w:right w:val="nil"/>
            </w:tcBorders>
            <w:shd w:val="clear" w:color="auto" w:fill="auto"/>
            <w:tcMar>
              <w:top w:w="80" w:type="dxa"/>
              <w:left w:w="1064" w:type="dxa"/>
              <w:bottom w:w="80" w:type="dxa"/>
              <w:right w:w="80" w:type="dxa"/>
            </w:tcMar>
            <w:vAlign w:val="center"/>
          </w:tcPr>
          <w:p w14:paraId="5F47145C" w14:textId="06D33D8C" w:rsidR="000865C8" w:rsidRPr="00052A82" w:rsidRDefault="00000000" w:rsidP="00782109">
            <w:pPr>
              <w:pStyle w:val="GvdeA"/>
              <w:spacing w:after="0" w:line="259" w:lineRule="auto"/>
              <w:ind w:left="0" w:right="0" w:firstLine="0"/>
              <w:jc w:val="left"/>
              <w:rPr>
                <w:b/>
                <w:bCs/>
                <w:sz w:val="20"/>
                <w:szCs w:val="20"/>
              </w:rPr>
            </w:pPr>
            <w:r w:rsidRPr="00052A82">
              <w:rPr>
                <w:b/>
                <w:bCs/>
                <w:sz w:val="20"/>
                <w:szCs w:val="20"/>
                <w:lang w:val="de-DE"/>
              </w:rPr>
              <w:t>MASTERS TÜ</w:t>
            </w:r>
            <w:r w:rsidRPr="00052A82">
              <w:rPr>
                <w:b/>
                <w:bCs/>
                <w:sz w:val="20"/>
                <w:szCs w:val="20"/>
              </w:rPr>
              <w:t>RKİYE TAKIMLAR ŞAMPİYONASI PUAN TABLOS</w:t>
            </w:r>
            <w:r w:rsidR="00782109" w:rsidRPr="00052A82">
              <w:rPr>
                <w:b/>
                <w:bCs/>
                <w:sz w:val="20"/>
                <w:szCs w:val="20"/>
              </w:rPr>
              <w:t>U</w:t>
            </w:r>
          </w:p>
        </w:tc>
        <w:tc>
          <w:tcPr>
            <w:tcW w:w="8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4E50289" w14:textId="77777777" w:rsidR="000865C8" w:rsidRDefault="00000000">
            <w:pPr>
              <w:pStyle w:val="GvdeA"/>
              <w:spacing w:after="0" w:line="259" w:lineRule="auto"/>
              <w:ind w:left="0" w:right="0" w:firstLine="0"/>
              <w:jc w:val="left"/>
            </w:pPr>
            <w:r>
              <w:t xml:space="preserve"> </w:t>
            </w:r>
          </w:p>
        </w:tc>
        <w:tc>
          <w:tcPr>
            <w:tcW w:w="678" w:type="dxa"/>
            <w:gridSpan w:val="2"/>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09F17F0" w14:textId="77777777" w:rsidR="000865C8" w:rsidRDefault="00000000">
            <w:pPr>
              <w:pStyle w:val="GvdeA"/>
              <w:spacing w:after="0" w:line="259" w:lineRule="auto"/>
              <w:ind w:left="0" w:right="0" w:firstLine="0"/>
              <w:jc w:val="left"/>
            </w:pPr>
            <w:r>
              <w:t xml:space="preserve"> </w:t>
            </w:r>
          </w:p>
        </w:tc>
      </w:tr>
      <w:tr w:rsidR="000865C8" w14:paraId="5AFB696D" w14:textId="77777777" w:rsidTr="00052A82">
        <w:trPr>
          <w:gridBefore w:val="1"/>
          <w:gridAfter w:val="1"/>
          <w:wBefore w:w="180" w:type="dxa"/>
          <w:wAfter w:w="174" w:type="dxa"/>
          <w:trHeight w:val="17"/>
        </w:trPr>
        <w:tc>
          <w:tcPr>
            <w:tcW w:w="11420" w:type="dxa"/>
            <w:gridSpan w:val="4"/>
            <w:tcBorders>
              <w:top w:val="single" w:sz="2" w:space="0" w:color="929292"/>
              <w:left w:val="single" w:sz="6" w:space="0" w:color="929292"/>
              <w:bottom w:val="single" w:sz="8" w:space="0" w:color="929292"/>
              <w:right w:val="single" w:sz="6" w:space="0" w:color="929292"/>
            </w:tcBorders>
            <w:shd w:val="clear" w:color="auto" w:fill="F4F9F8"/>
            <w:tcMar>
              <w:top w:w="80" w:type="dxa"/>
              <w:left w:w="80" w:type="dxa"/>
              <w:bottom w:w="80" w:type="dxa"/>
              <w:right w:w="80" w:type="dxa"/>
            </w:tcMar>
          </w:tcPr>
          <w:p w14:paraId="6AB5C960" w14:textId="77777777" w:rsidR="000865C8" w:rsidRPr="00052A82" w:rsidRDefault="00000000">
            <w:pPr>
              <w:pStyle w:val="Gvd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sz w:val="20"/>
                <w:szCs w:val="20"/>
              </w:rPr>
            </w:pPr>
            <w:r w:rsidRPr="00052A82">
              <w:rPr>
                <w:rFonts w:ascii="Helvetica Neue" w:hAnsi="Helvetica Neue"/>
                <w:b/>
                <w:bCs/>
                <w:sz w:val="20"/>
                <w:szCs w:val="20"/>
                <w14:textOutline w14:w="12700" w14:cap="flat" w14:cmpd="sng" w14:algn="ctr">
                  <w14:noFill/>
                  <w14:prstDash w14:val="solid"/>
                  <w14:miter w14:lim="400000"/>
                </w14:textOutline>
              </w:rPr>
              <w:t xml:space="preserve">2025 </w:t>
            </w:r>
            <w:proofErr w:type="spellStart"/>
            <w:r w:rsidRPr="00052A82">
              <w:rPr>
                <w:rFonts w:ascii="Helvetica Neue" w:hAnsi="Helvetica Neue"/>
                <w:b/>
                <w:bCs/>
                <w:sz w:val="20"/>
                <w:szCs w:val="20"/>
                <w14:textOutline w14:w="12700" w14:cap="flat" w14:cmpd="sng" w14:algn="ctr">
                  <w14:noFill/>
                  <w14:prstDash w14:val="solid"/>
                  <w14:miter w14:lim="400000"/>
                </w14:textOutline>
              </w:rPr>
              <w:t>Takımlar</w:t>
            </w:r>
            <w:proofErr w:type="spellEnd"/>
            <w:r w:rsidRPr="00052A82">
              <w:rPr>
                <w:rFonts w:ascii="Helvetica Neue" w:hAnsi="Helvetica Neue"/>
                <w:b/>
                <w:bCs/>
                <w:sz w:val="20"/>
                <w:szCs w:val="20"/>
                <w14:textOutline w14:w="12700" w14:cap="flat" w14:cmpd="sng" w14:algn="ctr">
                  <w14:noFill/>
                  <w14:prstDash w14:val="solid"/>
                  <w14:miter w14:lim="400000"/>
                </w14:textOutline>
              </w:rPr>
              <w:t xml:space="preserve"> </w:t>
            </w:r>
            <w:proofErr w:type="spellStart"/>
            <w:r w:rsidRPr="00052A82">
              <w:rPr>
                <w:rFonts w:ascii="Helvetica Neue" w:hAnsi="Helvetica Neue"/>
                <w:b/>
                <w:bCs/>
                <w:sz w:val="20"/>
                <w:szCs w:val="20"/>
                <w14:textOutline w14:w="12700" w14:cap="flat" w14:cmpd="sng" w14:algn="ctr">
                  <w14:noFill/>
                  <w14:prstDash w14:val="solid"/>
                  <w14:miter w14:lim="400000"/>
                </w14:textOutline>
              </w:rPr>
              <w:t>Şampiyonası</w:t>
            </w:r>
            <w:proofErr w:type="spellEnd"/>
            <w:r w:rsidRPr="00052A82">
              <w:rPr>
                <w:rFonts w:ascii="Helvetica Neue" w:hAnsi="Helvetica Neue"/>
                <w:b/>
                <w:bCs/>
                <w:sz w:val="20"/>
                <w:szCs w:val="20"/>
                <w14:textOutline w14:w="12700" w14:cap="flat" w14:cmpd="sng" w14:algn="ctr">
                  <w14:noFill/>
                  <w14:prstDash w14:val="solid"/>
                  <w14:miter w14:lim="400000"/>
                </w14:textOutline>
              </w:rPr>
              <w:t xml:space="preserve"> Puan </w:t>
            </w:r>
            <w:proofErr w:type="spellStart"/>
            <w:r w:rsidRPr="00052A82">
              <w:rPr>
                <w:rFonts w:ascii="Helvetica Neue" w:hAnsi="Helvetica Neue"/>
                <w:b/>
                <w:bCs/>
                <w:sz w:val="20"/>
                <w:szCs w:val="20"/>
                <w14:textOutline w14:w="12700" w14:cap="flat" w14:cmpd="sng" w14:algn="ctr">
                  <w14:noFill/>
                  <w14:prstDash w14:val="solid"/>
                  <w14:miter w14:lim="400000"/>
                </w14:textOutline>
              </w:rPr>
              <w:t>Tablosu</w:t>
            </w:r>
            <w:proofErr w:type="spellEnd"/>
          </w:p>
        </w:tc>
      </w:tr>
      <w:tr w:rsidR="000865C8" w14:paraId="2CEF7A9C" w14:textId="77777777" w:rsidTr="00052A82">
        <w:trPr>
          <w:gridBefore w:val="1"/>
          <w:gridAfter w:val="1"/>
          <w:wBefore w:w="180" w:type="dxa"/>
          <w:wAfter w:w="174" w:type="dxa"/>
          <w:trHeight w:val="21"/>
        </w:trPr>
        <w:tc>
          <w:tcPr>
            <w:tcW w:w="11420" w:type="dxa"/>
            <w:gridSpan w:val="4"/>
            <w:tcBorders>
              <w:top w:val="single" w:sz="8" w:space="0" w:color="929292"/>
              <w:left w:val="single" w:sz="8" w:space="0" w:color="929292"/>
              <w:bottom w:val="single" w:sz="8" w:space="0" w:color="929292"/>
              <w:right w:val="single" w:sz="8" w:space="0" w:color="929292"/>
            </w:tcBorders>
            <w:shd w:val="clear" w:color="auto" w:fill="FEFB41"/>
            <w:tcMar>
              <w:top w:w="80" w:type="dxa"/>
              <w:left w:w="80" w:type="dxa"/>
              <w:bottom w:w="80" w:type="dxa"/>
              <w:right w:w="80" w:type="dxa"/>
            </w:tcMar>
            <w:vAlign w:val="center"/>
          </w:tcPr>
          <w:p w14:paraId="7A08569B" w14:textId="77777777" w:rsidR="000865C8" w:rsidRPr="00052A82" w:rsidRDefault="00000000">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52A82">
              <w:rPr>
                <w:b/>
                <w:bCs/>
              </w:rPr>
              <w:t>Ana Tablo Dereceleri</w:t>
            </w:r>
          </w:p>
        </w:tc>
      </w:tr>
      <w:tr w:rsidR="000865C8" w14:paraId="72465789" w14:textId="77777777" w:rsidTr="00052A82">
        <w:trPr>
          <w:gridBefore w:val="1"/>
          <w:gridAfter w:val="1"/>
          <w:wBefore w:w="180" w:type="dxa"/>
          <w:wAfter w:w="174" w:type="dxa"/>
          <w:trHeight w:val="66"/>
        </w:trPr>
        <w:tc>
          <w:tcPr>
            <w:tcW w:w="11420" w:type="dxa"/>
            <w:gridSpan w:val="4"/>
            <w:tcBorders>
              <w:top w:val="single" w:sz="8" w:space="0" w:color="929292"/>
              <w:left w:val="single" w:sz="2" w:space="0" w:color="929292"/>
              <w:bottom w:val="single" w:sz="8" w:space="0" w:color="929292"/>
              <w:right w:val="single" w:sz="2" w:space="0" w:color="929292"/>
            </w:tcBorders>
            <w:shd w:val="clear" w:color="auto" w:fill="FFFFFF"/>
            <w:tcMar>
              <w:top w:w="80" w:type="dxa"/>
              <w:left w:w="80" w:type="dxa"/>
              <w:bottom w:w="80" w:type="dxa"/>
              <w:right w:w="80" w:type="dxa"/>
            </w:tcMar>
            <w:vAlign w:val="center"/>
          </w:tcPr>
          <w:p w14:paraId="7A3F87B6" w14:textId="3DBB66E6" w:rsidR="000865C8" w:rsidRPr="00052A82" w:rsidRDefault="00000000" w:rsidP="00B42B46">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052A82">
              <w:rPr>
                <w:b/>
                <w:bCs/>
                <w:sz w:val="18"/>
                <w:szCs w:val="18"/>
              </w:rPr>
              <w:t xml:space="preserve">Katılım puanı </w:t>
            </w:r>
            <w:r w:rsidR="005A594E">
              <w:rPr>
                <w:b/>
                <w:bCs/>
                <w:sz w:val="18"/>
                <w:szCs w:val="18"/>
              </w:rPr>
              <w:t>200</w:t>
            </w:r>
          </w:p>
        </w:tc>
      </w:tr>
      <w:tr w:rsidR="000865C8" w14:paraId="001C0501" w14:textId="77777777" w:rsidTr="00052A82">
        <w:trPr>
          <w:gridBefore w:val="1"/>
          <w:gridAfter w:val="1"/>
          <w:wBefore w:w="180" w:type="dxa"/>
          <w:wAfter w:w="174" w:type="dxa"/>
          <w:trHeight w:val="92"/>
        </w:trPr>
        <w:tc>
          <w:tcPr>
            <w:tcW w:w="11420" w:type="dxa"/>
            <w:gridSpan w:val="4"/>
            <w:tcBorders>
              <w:top w:val="single" w:sz="8" w:space="0" w:color="929292"/>
              <w:left w:val="single" w:sz="2" w:space="0" w:color="929292"/>
              <w:bottom w:val="single" w:sz="8" w:space="0" w:color="929292"/>
              <w:right w:val="single" w:sz="2" w:space="0" w:color="929292"/>
            </w:tcBorders>
            <w:shd w:val="clear" w:color="auto" w:fill="FFFFFF"/>
            <w:tcMar>
              <w:top w:w="80" w:type="dxa"/>
              <w:left w:w="80" w:type="dxa"/>
              <w:bottom w:w="80" w:type="dxa"/>
              <w:right w:w="80" w:type="dxa"/>
            </w:tcMar>
            <w:vAlign w:val="center"/>
          </w:tcPr>
          <w:p w14:paraId="0F991DE1" w14:textId="6FD73F6F" w:rsidR="000865C8" w:rsidRPr="00052A82" w:rsidRDefault="00000000" w:rsidP="00B42B46">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052A82">
              <w:rPr>
                <w:b/>
                <w:bCs/>
                <w:sz w:val="18"/>
                <w:szCs w:val="18"/>
              </w:rPr>
              <w:t>İlk tur her</w:t>
            </w:r>
            <w:r w:rsidR="0068619B" w:rsidRPr="00052A82">
              <w:rPr>
                <w:b/>
                <w:bCs/>
                <w:sz w:val="18"/>
                <w:szCs w:val="18"/>
              </w:rPr>
              <w:t xml:space="preserve"> tek maçı </w:t>
            </w:r>
            <w:r w:rsidRPr="00052A82">
              <w:rPr>
                <w:b/>
                <w:bCs/>
                <w:sz w:val="18"/>
                <w:szCs w:val="18"/>
              </w:rPr>
              <w:t>galibiyet</w:t>
            </w:r>
            <w:r w:rsidR="0068619B" w:rsidRPr="00052A82">
              <w:rPr>
                <w:b/>
                <w:bCs/>
                <w:sz w:val="18"/>
                <w:szCs w:val="18"/>
              </w:rPr>
              <w:t xml:space="preserve">i </w:t>
            </w:r>
            <w:r w:rsidRPr="00052A82">
              <w:rPr>
                <w:b/>
                <w:bCs/>
                <w:sz w:val="18"/>
                <w:szCs w:val="18"/>
              </w:rPr>
              <w:t xml:space="preserve">için ilave </w:t>
            </w:r>
            <w:r w:rsidR="005A594E">
              <w:rPr>
                <w:b/>
                <w:bCs/>
                <w:sz w:val="18"/>
                <w:szCs w:val="18"/>
              </w:rPr>
              <w:t>5</w:t>
            </w:r>
            <w:r w:rsidRPr="00052A82">
              <w:rPr>
                <w:b/>
                <w:bCs/>
                <w:sz w:val="18"/>
                <w:szCs w:val="18"/>
              </w:rPr>
              <w:t>0 puan</w:t>
            </w:r>
          </w:p>
        </w:tc>
      </w:tr>
      <w:tr w:rsidR="000865C8" w14:paraId="54B98E91" w14:textId="77777777" w:rsidTr="00052A82">
        <w:trPr>
          <w:gridBefore w:val="1"/>
          <w:gridAfter w:val="1"/>
          <w:wBefore w:w="180" w:type="dxa"/>
          <w:wAfter w:w="174" w:type="dxa"/>
          <w:trHeight w:val="33"/>
        </w:trPr>
        <w:tc>
          <w:tcPr>
            <w:tcW w:w="11420" w:type="dxa"/>
            <w:gridSpan w:val="4"/>
            <w:tcBorders>
              <w:top w:val="single" w:sz="8" w:space="0" w:color="929292"/>
              <w:left w:val="single" w:sz="2" w:space="0" w:color="929292"/>
              <w:bottom w:val="single" w:sz="8" w:space="0" w:color="929292"/>
              <w:right w:val="single" w:sz="2" w:space="0" w:color="929292"/>
            </w:tcBorders>
            <w:shd w:val="clear" w:color="auto" w:fill="FFFFFF"/>
            <w:tcMar>
              <w:top w:w="80" w:type="dxa"/>
              <w:left w:w="80" w:type="dxa"/>
              <w:bottom w:w="80" w:type="dxa"/>
              <w:right w:w="80" w:type="dxa"/>
            </w:tcMar>
            <w:vAlign w:val="center"/>
          </w:tcPr>
          <w:p w14:paraId="4DF896AF" w14:textId="5AD2CDF3" w:rsidR="000865C8" w:rsidRPr="00052A82" w:rsidRDefault="00000000" w:rsidP="00B42B46">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052A82">
              <w:rPr>
                <w:b/>
                <w:bCs/>
                <w:sz w:val="18"/>
                <w:szCs w:val="18"/>
              </w:rPr>
              <w:t xml:space="preserve">Final </w:t>
            </w:r>
            <w:r w:rsidR="00372B98" w:rsidRPr="00052A82">
              <w:rPr>
                <w:b/>
                <w:bCs/>
                <w:sz w:val="18"/>
                <w:szCs w:val="18"/>
              </w:rPr>
              <w:t>turu;</w:t>
            </w:r>
            <w:r w:rsidRPr="00052A82">
              <w:rPr>
                <w:b/>
                <w:bCs/>
                <w:sz w:val="18"/>
                <w:szCs w:val="18"/>
              </w:rPr>
              <w:t xml:space="preserve"> 1.ler grubu her</w:t>
            </w:r>
            <w:r w:rsidR="0068619B" w:rsidRPr="00052A82">
              <w:rPr>
                <w:b/>
                <w:bCs/>
                <w:sz w:val="18"/>
                <w:szCs w:val="18"/>
              </w:rPr>
              <w:t xml:space="preserve"> tek maçı</w:t>
            </w:r>
            <w:r w:rsidRPr="00052A82">
              <w:rPr>
                <w:b/>
                <w:bCs/>
                <w:sz w:val="18"/>
                <w:szCs w:val="18"/>
              </w:rPr>
              <w:t xml:space="preserve"> galibiyet için 1</w:t>
            </w:r>
            <w:r w:rsidR="0068619B" w:rsidRPr="00052A82">
              <w:rPr>
                <w:b/>
                <w:bCs/>
                <w:sz w:val="18"/>
                <w:szCs w:val="18"/>
              </w:rPr>
              <w:t>2</w:t>
            </w:r>
            <w:r w:rsidRPr="00052A82">
              <w:rPr>
                <w:b/>
                <w:bCs/>
                <w:sz w:val="18"/>
                <w:szCs w:val="18"/>
              </w:rPr>
              <w:t>0 puan</w:t>
            </w:r>
          </w:p>
        </w:tc>
      </w:tr>
      <w:tr w:rsidR="000865C8" w14:paraId="0FAD2A6E" w14:textId="77777777" w:rsidTr="00052A82">
        <w:trPr>
          <w:gridBefore w:val="1"/>
          <w:gridAfter w:val="1"/>
          <w:wBefore w:w="180" w:type="dxa"/>
          <w:wAfter w:w="174" w:type="dxa"/>
          <w:trHeight w:val="21"/>
        </w:trPr>
        <w:tc>
          <w:tcPr>
            <w:tcW w:w="11420" w:type="dxa"/>
            <w:gridSpan w:val="4"/>
            <w:tcBorders>
              <w:top w:val="single" w:sz="8" w:space="0" w:color="929292"/>
              <w:left w:val="single" w:sz="2" w:space="0" w:color="929292"/>
              <w:bottom w:val="single" w:sz="2" w:space="0" w:color="929292"/>
              <w:right w:val="single" w:sz="2" w:space="0" w:color="929292"/>
            </w:tcBorders>
            <w:shd w:val="clear" w:color="auto" w:fill="FFFFFF"/>
            <w:tcMar>
              <w:top w:w="80" w:type="dxa"/>
              <w:left w:w="80" w:type="dxa"/>
              <w:bottom w:w="80" w:type="dxa"/>
              <w:right w:w="80" w:type="dxa"/>
            </w:tcMar>
            <w:vAlign w:val="center"/>
          </w:tcPr>
          <w:p w14:paraId="6D9F347A" w14:textId="5DF801BD" w:rsidR="000865C8" w:rsidRPr="00052A82" w:rsidRDefault="00000000" w:rsidP="00B42B46">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052A82">
              <w:rPr>
                <w:b/>
                <w:bCs/>
                <w:sz w:val="18"/>
                <w:szCs w:val="18"/>
              </w:rPr>
              <w:t xml:space="preserve">2.ler </w:t>
            </w:r>
            <w:r w:rsidR="0068619B" w:rsidRPr="00052A82">
              <w:rPr>
                <w:b/>
                <w:bCs/>
                <w:sz w:val="18"/>
                <w:szCs w:val="18"/>
              </w:rPr>
              <w:t xml:space="preserve">grubu her tek maçı galibiyet </w:t>
            </w:r>
            <w:r w:rsidRPr="00052A82">
              <w:rPr>
                <w:b/>
                <w:bCs/>
                <w:sz w:val="18"/>
                <w:szCs w:val="18"/>
              </w:rPr>
              <w:t>için 1</w:t>
            </w:r>
            <w:r w:rsidR="0068619B" w:rsidRPr="00052A82">
              <w:rPr>
                <w:b/>
                <w:bCs/>
                <w:sz w:val="18"/>
                <w:szCs w:val="18"/>
              </w:rPr>
              <w:t>00</w:t>
            </w:r>
            <w:r w:rsidRPr="00052A82">
              <w:rPr>
                <w:b/>
                <w:bCs/>
                <w:sz w:val="18"/>
                <w:szCs w:val="18"/>
              </w:rPr>
              <w:t xml:space="preserve"> puan</w:t>
            </w:r>
          </w:p>
        </w:tc>
      </w:tr>
      <w:tr w:rsidR="000865C8" w14:paraId="44F4BB04" w14:textId="77777777" w:rsidTr="00052A82">
        <w:trPr>
          <w:gridBefore w:val="1"/>
          <w:gridAfter w:val="1"/>
          <w:wBefore w:w="180" w:type="dxa"/>
          <w:wAfter w:w="174" w:type="dxa"/>
          <w:trHeight w:val="54"/>
        </w:trPr>
        <w:tc>
          <w:tcPr>
            <w:tcW w:w="11420" w:type="dxa"/>
            <w:gridSpan w:val="4"/>
            <w:tcBorders>
              <w:top w:val="single" w:sz="2" w:space="0" w:color="929292"/>
              <w:left w:val="single" w:sz="2" w:space="0" w:color="929292"/>
              <w:bottom w:val="single" w:sz="2" w:space="0" w:color="929292"/>
              <w:right w:val="single" w:sz="2" w:space="0" w:color="929292"/>
            </w:tcBorders>
            <w:shd w:val="clear" w:color="auto" w:fill="FFFFFF"/>
            <w:tcMar>
              <w:top w:w="80" w:type="dxa"/>
              <w:left w:w="80" w:type="dxa"/>
              <w:bottom w:w="80" w:type="dxa"/>
              <w:right w:w="80" w:type="dxa"/>
            </w:tcMar>
            <w:vAlign w:val="center"/>
          </w:tcPr>
          <w:p w14:paraId="0141660D" w14:textId="371B0DC4" w:rsidR="000865C8" w:rsidRPr="00052A82" w:rsidRDefault="00000000" w:rsidP="00B42B46">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052A82">
              <w:rPr>
                <w:b/>
                <w:bCs/>
                <w:sz w:val="18"/>
                <w:szCs w:val="18"/>
              </w:rPr>
              <w:t xml:space="preserve">3.ler </w:t>
            </w:r>
            <w:r w:rsidR="0068619B" w:rsidRPr="00052A82">
              <w:rPr>
                <w:b/>
                <w:bCs/>
                <w:sz w:val="18"/>
                <w:szCs w:val="18"/>
              </w:rPr>
              <w:t xml:space="preserve">grubu her tek maçı galibiyet </w:t>
            </w:r>
            <w:r w:rsidRPr="00052A82">
              <w:rPr>
                <w:b/>
                <w:bCs/>
                <w:sz w:val="18"/>
                <w:szCs w:val="18"/>
              </w:rPr>
              <w:t xml:space="preserve">için </w:t>
            </w:r>
            <w:r w:rsidR="0068619B" w:rsidRPr="00052A82">
              <w:rPr>
                <w:b/>
                <w:bCs/>
                <w:sz w:val="18"/>
                <w:szCs w:val="18"/>
              </w:rPr>
              <w:t>85</w:t>
            </w:r>
            <w:r w:rsidRPr="00052A82">
              <w:rPr>
                <w:b/>
                <w:bCs/>
                <w:sz w:val="18"/>
                <w:szCs w:val="18"/>
              </w:rPr>
              <w:t xml:space="preserve"> puan</w:t>
            </w:r>
          </w:p>
        </w:tc>
      </w:tr>
      <w:tr w:rsidR="000865C8" w14:paraId="47145F6E" w14:textId="77777777" w:rsidTr="00052A82">
        <w:trPr>
          <w:gridBefore w:val="1"/>
          <w:gridAfter w:val="1"/>
          <w:wBefore w:w="180" w:type="dxa"/>
          <w:wAfter w:w="174" w:type="dxa"/>
          <w:trHeight w:val="8"/>
        </w:trPr>
        <w:tc>
          <w:tcPr>
            <w:tcW w:w="11420" w:type="dxa"/>
            <w:gridSpan w:val="4"/>
            <w:tcBorders>
              <w:top w:val="single" w:sz="2" w:space="0" w:color="929292"/>
              <w:left w:val="single" w:sz="2" w:space="0" w:color="929292"/>
              <w:bottom w:val="single" w:sz="2" w:space="0" w:color="929292"/>
              <w:right w:val="single" w:sz="2" w:space="0" w:color="929292"/>
            </w:tcBorders>
            <w:shd w:val="clear" w:color="auto" w:fill="FFFFFF"/>
            <w:tcMar>
              <w:top w:w="80" w:type="dxa"/>
              <w:left w:w="80" w:type="dxa"/>
              <w:bottom w:w="80" w:type="dxa"/>
              <w:right w:w="80" w:type="dxa"/>
            </w:tcMar>
            <w:vAlign w:val="center"/>
          </w:tcPr>
          <w:p w14:paraId="7BB76E6E" w14:textId="08D70E93" w:rsidR="000865C8" w:rsidRPr="00052A82" w:rsidRDefault="00000000" w:rsidP="00B42B46">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052A82">
              <w:rPr>
                <w:b/>
                <w:bCs/>
                <w:sz w:val="18"/>
                <w:szCs w:val="18"/>
              </w:rPr>
              <w:t xml:space="preserve">4.ler </w:t>
            </w:r>
            <w:r w:rsidR="0068619B" w:rsidRPr="00052A82">
              <w:rPr>
                <w:b/>
                <w:bCs/>
                <w:sz w:val="18"/>
                <w:szCs w:val="18"/>
              </w:rPr>
              <w:t>grubu her tek maçı galibiyet için</w:t>
            </w:r>
            <w:r w:rsidRPr="00052A82">
              <w:rPr>
                <w:b/>
                <w:bCs/>
                <w:sz w:val="18"/>
                <w:szCs w:val="18"/>
              </w:rPr>
              <w:t xml:space="preserve"> </w:t>
            </w:r>
            <w:r w:rsidR="0068619B" w:rsidRPr="00052A82">
              <w:rPr>
                <w:b/>
                <w:bCs/>
                <w:sz w:val="18"/>
                <w:szCs w:val="18"/>
              </w:rPr>
              <w:t>70</w:t>
            </w:r>
            <w:r w:rsidRPr="00052A82">
              <w:rPr>
                <w:b/>
                <w:bCs/>
                <w:sz w:val="18"/>
                <w:szCs w:val="18"/>
              </w:rPr>
              <w:t xml:space="preserve"> puan</w:t>
            </w:r>
          </w:p>
        </w:tc>
      </w:tr>
      <w:tr w:rsidR="000865C8" w14:paraId="0BC0A90F" w14:textId="77777777" w:rsidTr="00052A82">
        <w:trPr>
          <w:gridBefore w:val="1"/>
          <w:gridAfter w:val="1"/>
          <w:wBefore w:w="180" w:type="dxa"/>
          <w:wAfter w:w="174" w:type="dxa"/>
          <w:trHeight w:val="10"/>
        </w:trPr>
        <w:tc>
          <w:tcPr>
            <w:tcW w:w="11420" w:type="dxa"/>
            <w:gridSpan w:val="4"/>
            <w:tcBorders>
              <w:top w:val="single" w:sz="2" w:space="0" w:color="929292"/>
              <w:left w:val="single" w:sz="2" w:space="0" w:color="929292"/>
              <w:bottom w:val="single" w:sz="2" w:space="0" w:color="929292"/>
              <w:right w:val="single" w:sz="2" w:space="0" w:color="929292"/>
            </w:tcBorders>
            <w:shd w:val="clear" w:color="auto" w:fill="FFFFFF"/>
            <w:tcMar>
              <w:top w:w="80" w:type="dxa"/>
              <w:left w:w="80" w:type="dxa"/>
              <w:bottom w:w="80" w:type="dxa"/>
              <w:right w:w="80" w:type="dxa"/>
            </w:tcMar>
            <w:vAlign w:val="center"/>
          </w:tcPr>
          <w:p w14:paraId="739DE755" w14:textId="70ECE44C" w:rsidR="000865C8" w:rsidRPr="00052A82" w:rsidRDefault="00000000" w:rsidP="00B42B46">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052A82">
              <w:rPr>
                <w:b/>
                <w:bCs/>
                <w:sz w:val="18"/>
                <w:szCs w:val="18"/>
              </w:rPr>
              <w:t>Çiftler maçında kazanılan puan iki oyuncuya pay edilir.</w:t>
            </w:r>
          </w:p>
        </w:tc>
      </w:tr>
      <w:tr w:rsidR="000865C8" w14:paraId="366E66F1" w14:textId="77777777" w:rsidTr="00052A82">
        <w:trPr>
          <w:gridBefore w:val="1"/>
          <w:gridAfter w:val="1"/>
          <w:wBefore w:w="180" w:type="dxa"/>
          <w:wAfter w:w="174" w:type="dxa"/>
          <w:trHeight w:val="198"/>
        </w:trPr>
        <w:tc>
          <w:tcPr>
            <w:tcW w:w="11420" w:type="dxa"/>
            <w:gridSpan w:val="4"/>
            <w:tcBorders>
              <w:top w:val="single" w:sz="2" w:space="0" w:color="929292"/>
              <w:left w:val="single" w:sz="8" w:space="0" w:color="929292"/>
              <w:bottom w:val="single" w:sz="2" w:space="0" w:color="929292"/>
              <w:right w:val="single" w:sz="8" w:space="0" w:color="929292"/>
            </w:tcBorders>
            <w:shd w:val="clear" w:color="auto" w:fill="FEFB41"/>
            <w:tcMar>
              <w:top w:w="80" w:type="dxa"/>
              <w:left w:w="80" w:type="dxa"/>
              <w:bottom w:w="80" w:type="dxa"/>
              <w:right w:w="80" w:type="dxa"/>
            </w:tcMar>
            <w:vAlign w:val="center"/>
          </w:tcPr>
          <w:p w14:paraId="79225D9E" w14:textId="77777777" w:rsidR="000865C8" w:rsidRPr="00052A82" w:rsidRDefault="00000000" w:rsidP="00782109">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52A82">
              <w:rPr>
                <w:b/>
                <w:bCs/>
              </w:rPr>
              <w:t>Eleme Dereceleri</w:t>
            </w:r>
          </w:p>
        </w:tc>
      </w:tr>
      <w:tr w:rsidR="000865C8" w14:paraId="178EAA62" w14:textId="77777777" w:rsidTr="00052A82">
        <w:trPr>
          <w:gridBefore w:val="1"/>
          <w:gridAfter w:val="1"/>
          <w:wBefore w:w="180" w:type="dxa"/>
          <w:wAfter w:w="174" w:type="dxa"/>
          <w:trHeight w:val="8"/>
        </w:trPr>
        <w:tc>
          <w:tcPr>
            <w:tcW w:w="11420" w:type="dxa"/>
            <w:gridSpan w:val="4"/>
            <w:tcBorders>
              <w:top w:val="single" w:sz="2" w:space="0" w:color="929292"/>
              <w:left w:val="single" w:sz="2" w:space="0" w:color="929292"/>
              <w:bottom w:val="single" w:sz="8" w:space="0" w:color="929292"/>
              <w:right w:val="single" w:sz="2" w:space="0" w:color="929292"/>
            </w:tcBorders>
            <w:shd w:val="clear" w:color="auto" w:fill="FFFFFF"/>
            <w:tcMar>
              <w:top w:w="80" w:type="dxa"/>
              <w:left w:w="80" w:type="dxa"/>
              <w:bottom w:w="80" w:type="dxa"/>
              <w:right w:w="80" w:type="dxa"/>
            </w:tcMar>
            <w:vAlign w:val="center"/>
          </w:tcPr>
          <w:p w14:paraId="446FFECC" w14:textId="77777777" w:rsidR="000865C8" w:rsidRPr="00052A82" w:rsidRDefault="00000000" w:rsidP="00B42B46">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052A82">
              <w:rPr>
                <w:b/>
                <w:bCs/>
                <w:sz w:val="18"/>
                <w:szCs w:val="18"/>
              </w:rPr>
              <w:t>Katılım puanı 150</w:t>
            </w:r>
          </w:p>
        </w:tc>
      </w:tr>
      <w:tr w:rsidR="000865C8" w14:paraId="2FC3E4B6" w14:textId="77777777" w:rsidTr="005A594E">
        <w:trPr>
          <w:gridBefore w:val="1"/>
          <w:gridAfter w:val="1"/>
          <w:wBefore w:w="180" w:type="dxa"/>
          <w:wAfter w:w="174" w:type="dxa"/>
          <w:trHeight w:val="354"/>
        </w:trPr>
        <w:tc>
          <w:tcPr>
            <w:tcW w:w="11420" w:type="dxa"/>
            <w:gridSpan w:val="4"/>
            <w:tcBorders>
              <w:top w:val="single" w:sz="8" w:space="0" w:color="929292"/>
              <w:left w:val="single" w:sz="2" w:space="0" w:color="929292"/>
              <w:bottom w:val="single" w:sz="8" w:space="0" w:color="929292"/>
              <w:right w:val="single" w:sz="2" w:space="0" w:color="929292"/>
            </w:tcBorders>
            <w:shd w:val="clear" w:color="auto" w:fill="FFFFFF"/>
            <w:tcMar>
              <w:top w:w="80" w:type="dxa"/>
              <w:left w:w="80" w:type="dxa"/>
              <w:bottom w:w="80" w:type="dxa"/>
              <w:right w:w="80" w:type="dxa"/>
            </w:tcMar>
            <w:vAlign w:val="center"/>
          </w:tcPr>
          <w:p w14:paraId="572B3603" w14:textId="28D351B4" w:rsidR="000865C8" w:rsidRPr="00052A82" w:rsidRDefault="00000000" w:rsidP="00B42B46">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052A82">
              <w:rPr>
                <w:b/>
                <w:bCs/>
                <w:sz w:val="18"/>
                <w:szCs w:val="18"/>
              </w:rPr>
              <w:t xml:space="preserve">İlk tur </w:t>
            </w:r>
            <w:r w:rsidR="0068619B" w:rsidRPr="00052A82">
              <w:rPr>
                <w:b/>
                <w:bCs/>
                <w:sz w:val="18"/>
                <w:szCs w:val="18"/>
              </w:rPr>
              <w:t xml:space="preserve">grubu her tek maçı galibiyet </w:t>
            </w:r>
            <w:r w:rsidRPr="00052A82">
              <w:rPr>
                <w:b/>
                <w:bCs/>
                <w:sz w:val="18"/>
                <w:szCs w:val="18"/>
              </w:rPr>
              <w:t>ilave 40 puan</w:t>
            </w:r>
          </w:p>
        </w:tc>
      </w:tr>
      <w:tr w:rsidR="000865C8" w14:paraId="27D762D1" w14:textId="77777777" w:rsidTr="005A594E">
        <w:trPr>
          <w:gridBefore w:val="1"/>
          <w:gridAfter w:val="1"/>
          <w:wBefore w:w="180" w:type="dxa"/>
          <w:wAfter w:w="174" w:type="dxa"/>
          <w:trHeight w:val="273"/>
        </w:trPr>
        <w:tc>
          <w:tcPr>
            <w:tcW w:w="11420" w:type="dxa"/>
            <w:gridSpan w:val="4"/>
            <w:tcBorders>
              <w:top w:val="single" w:sz="8" w:space="0" w:color="929292"/>
              <w:left w:val="single" w:sz="2" w:space="0" w:color="929292"/>
              <w:bottom w:val="single" w:sz="8" w:space="0" w:color="929292"/>
              <w:right w:val="single" w:sz="2" w:space="0" w:color="929292"/>
            </w:tcBorders>
            <w:shd w:val="clear" w:color="auto" w:fill="FFFFFF"/>
            <w:tcMar>
              <w:top w:w="80" w:type="dxa"/>
              <w:left w:w="80" w:type="dxa"/>
              <w:bottom w:w="80" w:type="dxa"/>
              <w:right w:w="80" w:type="dxa"/>
            </w:tcMar>
            <w:vAlign w:val="center"/>
          </w:tcPr>
          <w:p w14:paraId="0929E8DF" w14:textId="605AB754" w:rsidR="000865C8" w:rsidRPr="00052A82" w:rsidRDefault="00000000" w:rsidP="00B42B46">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052A82">
              <w:rPr>
                <w:b/>
                <w:bCs/>
                <w:sz w:val="18"/>
                <w:szCs w:val="18"/>
              </w:rPr>
              <w:t xml:space="preserve">Final </w:t>
            </w:r>
            <w:r w:rsidR="0068619B" w:rsidRPr="00052A82">
              <w:rPr>
                <w:b/>
                <w:bCs/>
                <w:sz w:val="18"/>
                <w:szCs w:val="18"/>
              </w:rPr>
              <w:t>turu;</w:t>
            </w:r>
            <w:r w:rsidRPr="00052A82">
              <w:rPr>
                <w:b/>
                <w:bCs/>
                <w:sz w:val="18"/>
                <w:szCs w:val="18"/>
              </w:rPr>
              <w:t xml:space="preserve"> 1.ler </w:t>
            </w:r>
            <w:r w:rsidR="0068619B" w:rsidRPr="00052A82">
              <w:rPr>
                <w:b/>
                <w:bCs/>
                <w:sz w:val="18"/>
                <w:szCs w:val="18"/>
              </w:rPr>
              <w:t xml:space="preserve">grubu her tek maçı galibiyet </w:t>
            </w:r>
            <w:r w:rsidRPr="00052A82">
              <w:rPr>
                <w:b/>
                <w:bCs/>
                <w:sz w:val="18"/>
                <w:szCs w:val="18"/>
              </w:rPr>
              <w:t xml:space="preserve">için </w:t>
            </w:r>
            <w:r w:rsidR="0068619B" w:rsidRPr="00052A82">
              <w:rPr>
                <w:b/>
                <w:bCs/>
                <w:sz w:val="18"/>
                <w:szCs w:val="18"/>
              </w:rPr>
              <w:t xml:space="preserve">90 </w:t>
            </w:r>
            <w:r w:rsidRPr="00052A82">
              <w:rPr>
                <w:b/>
                <w:bCs/>
                <w:sz w:val="18"/>
                <w:szCs w:val="18"/>
              </w:rPr>
              <w:t>puan</w:t>
            </w:r>
          </w:p>
        </w:tc>
      </w:tr>
      <w:tr w:rsidR="000865C8" w14:paraId="71670960" w14:textId="77777777" w:rsidTr="00052A82">
        <w:trPr>
          <w:gridBefore w:val="1"/>
          <w:gridAfter w:val="1"/>
          <w:wBefore w:w="180" w:type="dxa"/>
          <w:wAfter w:w="174" w:type="dxa"/>
          <w:trHeight w:val="96"/>
        </w:trPr>
        <w:tc>
          <w:tcPr>
            <w:tcW w:w="11420" w:type="dxa"/>
            <w:gridSpan w:val="4"/>
            <w:tcBorders>
              <w:top w:val="single" w:sz="8" w:space="0" w:color="929292"/>
              <w:left w:val="single" w:sz="2" w:space="0" w:color="929292"/>
              <w:bottom w:val="single" w:sz="2" w:space="0" w:color="929292"/>
              <w:right w:val="single" w:sz="2" w:space="0" w:color="929292"/>
            </w:tcBorders>
            <w:shd w:val="clear" w:color="auto" w:fill="FFFFFF"/>
            <w:tcMar>
              <w:top w:w="80" w:type="dxa"/>
              <w:left w:w="80" w:type="dxa"/>
              <w:bottom w:w="80" w:type="dxa"/>
              <w:right w:w="80" w:type="dxa"/>
            </w:tcMar>
            <w:vAlign w:val="center"/>
          </w:tcPr>
          <w:p w14:paraId="0CF6C16C" w14:textId="67ED1E72" w:rsidR="000865C8" w:rsidRPr="00052A82" w:rsidRDefault="00000000" w:rsidP="00B42B46">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052A82">
              <w:rPr>
                <w:b/>
                <w:bCs/>
                <w:sz w:val="18"/>
                <w:szCs w:val="18"/>
              </w:rPr>
              <w:t xml:space="preserve">2.ler </w:t>
            </w:r>
            <w:r w:rsidR="0068619B" w:rsidRPr="00052A82">
              <w:rPr>
                <w:b/>
                <w:bCs/>
                <w:sz w:val="18"/>
                <w:szCs w:val="18"/>
              </w:rPr>
              <w:t xml:space="preserve">grubu her tek maçı galibiyet </w:t>
            </w:r>
            <w:r w:rsidRPr="00052A82">
              <w:rPr>
                <w:b/>
                <w:bCs/>
                <w:sz w:val="18"/>
                <w:szCs w:val="18"/>
              </w:rPr>
              <w:t xml:space="preserve">için </w:t>
            </w:r>
            <w:r w:rsidR="0068619B" w:rsidRPr="00052A82">
              <w:rPr>
                <w:b/>
                <w:bCs/>
                <w:sz w:val="18"/>
                <w:szCs w:val="18"/>
              </w:rPr>
              <w:t>75</w:t>
            </w:r>
            <w:r w:rsidRPr="00052A82">
              <w:rPr>
                <w:b/>
                <w:bCs/>
                <w:sz w:val="18"/>
                <w:szCs w:val="18"/>
              </w:rPr>
              <w:t xml:space="preserve"> puan</w:t>
            </w:r>
          </w:p>
        </w:tc>
      </w:tr>
      <w:tr w:rsidR="000865C8" w14:paraId="52C20CBE" w14:textId="77777777" w:rsidTr="00052A82">
        <w:trPr>
          <w:gridBefore w:val="1"/>
          <w:gridAfter w:val="1"/>
          <w:wBefore w:w="180" w:type="dxa"/>
          <w:wAfter w:w="174" w:type="dxa"/>
          <w:trHeight w:val="121"/>
        </w:trPr>
        <w:tc>
          <w:tcPr>
            <w:tcW w:w="11420" w:type="dxa"/>
            <w:gridSpan w:val="4"/>
            <w:tcBorders>
              <w:top w:val="single" w:sz="2" w:space="0" w:color="929292"/>
              <w:left w:val="single" w:sz="2" w:space="0" w:color="929292"/>
              <w:bottom w:val="single" w:sz="2" w:space="0" w:color="929292"/>
              <w:right w:val="single" w:sz="2" w:space="0" w:color="929292"/>
            </w:tcBorders>
            <w:shd w:val="clear" w:color="auto" w:fill="FFFFFF"/>
            <w:tcMar>
              <w:top w:w="80" w:type="dxa"/>
              <w:left w:w="80" w:type="dxa"/>
              <w:bottom w:w="80" w:type="dxa"/>
              <w:right w:w="80" w:type="dxa"/>
            </w:tcMar>
            <w:vAlign w:val="center"/>
          </w:tcPr>
          <w:p w14:paraId="18DF8A1C" w14:textId="74F5FFEA" w:rsidR="000865C8" w:rsidRPr="00052A82" w:rsidRDefault="00000000" w:rsidP="00B42B46">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052A82">
              <w:rPr>
                <w:b/>
                <w:bCs/>
                <w:sz w:val="18"/>
                <w:szCs w:val="18"/>
              </w:rPr>
              <w:t xml:space="preserve">3.ler </w:t>
            </w:r>
            <w:r w:rsidR="0068619B" w:rsidRPr="00052A82">
              <w:rPr>
                <w:b/>
                <w:bCs/>
                <w:sz w:val="18"/>
                <w:szCs w:val="18"/>
              </w:rPr>
              <w:t>grubu her tek maçı galibiyet 60</w:t>
            </w:r>
            <w:r w:rsidRPr="00052A82">
              <w:rPr>
                <w:b/>
                <w:bCs/>
                <w:sz w:val="18"/>
                <w:szCs w:val="18"/>
              </w:rPr>
              <w:t xml:space="preserve"> puan</w:t>
            </w:r>
          </w:p>
        </w:tc>
      </w:tr>
      <w:tr w:rsidR="000865C8" w14:paraId="4D603CC6" w14:textId="77777777" w:rsidTr="005A594E">
        <w:trPr>
          <w:gridBefore w:val="1"/>
          <w:gridAfter w:val="1"/>
          <w:wBefore w:w="180" w:type="dxa"/>
          <w:wAfter w:w="174" w:type="dxa"/>
          <w:trHeight w:val="216"/>
        </w:trPr>
        <w:tc>
          <w:tcPr>
            <w:tcW w:w="11420" w:type="dxa"/>
            <w:gridSpan w:val="4"/>
            <w:tcBorders>
              <w:top w:val="single" w:sz="2" w:space="0" w:color="929292"/>
              <w:left w:val="single" w:sz="2" w:space="0" w:color="929292"/>
              <w:bottom w:val="single" w:sz="8" w:space="0" w:color="929292"/>
              <w:right w:val="single" w:sz="2" w:space="0" w:color="929292"/>
            </w:tcBorders>
            <w:shd w:val="clear" w:color="auto" w:fill="FFFFFF"/>
            <w:tcMar>
              <w:top w:w="80" w:type="dxa"/>
              <w:left w:w="80" w:type="dxa"/>
              <w:bottom w:w="80" w:type="dxa"/>
              <w:right w:w="80" w:type="dxa"/>
            </w:tcMar>
            <w:vAlign w:val="center"/>
          </w:tcPr>
          <w:p w14:paraId="796FB42E" w14:textId="5B3213A3" w:rsidR="000865C8" w:rsidRPr="00052A82" w:rsidRDefault="00000000" w:rsidP="00B42B46">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052A82">
              <w:rPr>
                <w:b/>
                <w:bCs/>
                <w:sz w:val="18"/>
                <w:szCs w:val="18"/>
              </w:rPr>
              <w:t xml:space="preserve">4.ler </w:t>
            </w:r>
            <w:r w:rsidR="0068619B" w:rsidRPr="00052A82">
              <w:rPr>
                <w:b/>
                <w:bCs/>
                <w:sz w:val="18"/>
                <w:szCs w:val="18"/>
              </w:rPr>
              <w:t xml:space="preserve">grubu her tek maçı galibiyet </w:t>
            </w:r>
            <w:r w:rsidRPr="00052A82">
              <w:rPr>
                <w:b/>
                <w:bCs/>
                <w:sz w:val="18"/>
                <w:szCs w:val="18"/>
              </w:rPr>
              <w:t xml:space="preserve">için </w:t>
            </w:r>
            <w:r w:rsidR="0068619B" w:rsidRPr="00052A82">
              <w:rPr>
                <w:b/>
                <w:bCs/>
                <w:sz w:val="18"/>
                <w:szCs w:val="18"/>
              </w:rPr>
              <w:t>45</w:t>
            </w:r>
            <w:r w:rsidRPr="00052A82">
              <w:rPr>
                <w:b/>
                <w:bCs/>
                <w:sz w:val="18"/>
                <w:szCs w:val="18"/>
              </w:rPr>
              <w:t xml:space="preserve"> puan</w:t>
            </w:r>
          </w:p>
        </w:tc>
      </w:tr>
      <w:tr w:rsidR="000865C8" w14:paraId="5C4C6C2F" w14:textId="77777777" w:rsidTr="00052A82">
        <w:trPr>
          <w:gridBefore w:val="1"/>
          <w:gridAfter w:val="1"/>
          <w:wBefore w:w="180" w:type="dxa"/>
          <w:wAfter w:w="174" w:type="dxa"/>
          <w:trHeight w:val="62"/>
        </w:trPr>
        <w:tc>
          <w:tcPr>
            <w:tcW w:w="11420" w:type="dxa"/>
            <w:gridSpan w:val="4"/>
            <w:tcBorders>
              <w:top w:val="single" w:sz="8" w:space="0" w:color="929292"/>
              <w:left w:val="single" w:sz="2" w:space="0" w:color="929292"/>
              <w:bottom w:val="single" w:sz="2" w:space="0" w:color="929292"/>
              <w:right w:val="single" w:sz="2" w:space="0" w:color="929292"/>
            </w:tcBorders>
            <w:shd w:val="clear" w:color="auto" w:fill="FFFFFF"/>
            <w:tcMar>
              <w:top w:w="80" w:type="dxa"/>
              <w:left w:w="80" w:type="dxa"/>
              <w:bottom w:w="80" w:type="dxa"/>
              <w:right w:w="80" w:type="dxa"/>
            </w:tcMar>
            <w:vAlign w:val="center"/>
          </w:tcPr>
          <w:p w14:paraId="00085FB6" w14:textId="4AFF198A" w:rsidR="000865C8" w:rsidRPr="00052A82" w:rsidRDefault="00000000" w:rsidP="00B42B46">
            <w:pPr>
              <w:pStyle w:val="TabloStili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052A82">
              <w:rPr>
                <w:color w:val="000000"/>
                <w:sz w:val="18"/>
                <w:szCs w:val="18"/>
                <w:u w:color="000000"/>
              </w:rPr>
              <w:t>Çiftler maçında kazanılan puan iki oyuncuya pay edilir.</w:t>
            </w:r>
          </w:p>
        </w:tc>
      </w:tr>
      <w:tr w:rsidR="000865C8" w14:paraId="5D0A0FCC" w14:textId="77777777" w:rsidTr="00052A82">
        <w:trPr>
          <w:gridBefore w:val="1"/>
          <w:gridAfter w:val="1"/>
          <w:wBefore w:w="180" w:type="dxa"/>
          <w:wAfter w:w="174" w:type="dxa"/>
          <w:trHeight w:val="57"/>
        </w:trPr>
        <w:tc>
          <w:tcPr>
            <w:tcW w:w="11420" w:type="dxa"/>
            <w:gridSpan w:val="4"/>
            <w:tcBorders>
              <w:top w:val="single" w:sz="2" w:space="0" w:color="929292"/>
              <w:left w:val="single" w:sz="2" w:space="0" w:color="929292"/>
              <w:bottom w:val="single" w:sz="2" w:space="0" w:color="929292"/>
              <w:right w:val="single" w:sz="2" w:space="0" w:color="929292"/>
            </w:tcBorders>
            <w:shd w:val="clear" w:color="auto" w:fill="FFFFFF"/>
            <w:tcMar>
              <w:top w:w="80" w:type="dxa"/>
              <w:left w:w="80" w:type="dxa"/>
              <w:bottom w:w="80" w:type="dxa"/>
              <w:right w:w="80" w:type="dxa"/>
            </w:tcMar>
            <w:vAlign w:val="center"/>
          </w:tcPr>
          <w:p w14:paraId="7ADF2136" w14:textId="3783AC8F" w:rsidR="000865C8" w:rsidRPr="00052A82" w:rsidRDefault="00000000" w:rsidP="00B42B46">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052A82">
              <w:rPr>
                <w:b/>
                <w:bCs/>
                <w:sz w:val="18"/>
                <w:szCs w:val="18"/>
              </w:rPr>
              <w:t>Elemelerden Ana tabloya yükselen takımlar puanı Ana tabloda farklı hesaplanacaktır.</w:t>
            </w:r>
          </w:p>
        </w:tc>
      </w:tr>
    </w:tbl>
    <w:p w14:paraId="660CF6A0" w14:textId="77777777" w:rsidR="000865C8" w:rsidRDefault="000865C8" w:rsidP="00782109">
      <w:pPr>
        <w:pStyle w:val="GvdeA"/>
        <w:spacing w:after="99" w:line="259" w:lineRule="auto"/>
        <w:ind w:left="14" w:right="0" w:firstLine="0"/>
        <w:jc w:val="left"/>
      </w:pPr>
    </w:p>
    <w:p w14:paraId="1B176E6C" w14:textId="3E573B44" w:rsidR="000865C8" w:rsidRPr="00052A82" w:rsidRDefault="00052A82" w:rsidP="00052A82">
      <w:pPr>
        <w:pStyle w:val="GvdeA"/>
        <w:spacing w:after="54"/>
        <w:ind w:left="0" w:right="0" w:firstLine="0"/>
        <w:rPr>
          <w:sz w:val="22"/>
          <w:szCs w:val="22"/>
        </w:rPr>
      </w:pPr>
      <w:r>
        <w:rPr>
          <w:sz w:val="22"/>
          <w:szCs w:val="22"/>
        </w:rPr>
        <w:t>-</w:t>
      </w:r>
      <w:r w:rsidRPr="00052A82">
        <w:rPr>
          <w:sz w:val="22"/>
          <w:szCs w:val="22"/>
        </w:rPr>
        <w:t xml:space="preserve">WO ile Maç Kazanan Oyuncuya puan verilmeyecektir.  </w:t>
      </w:r>
    </w:p>
    <w:p w14:paraId="65656667" w14:textId="62F1EB88" w:rsidR="000865C8" w:rsidRDefault="00052A82">
      <w:pPr>
        <w:pStyle w:val="GvdeA"/>
        <w:spacing w:after="0" w:line="359" w:lineRule="auto"/>
        <w:ind w:left="16" w:right="0" w:hanging="2"/>
        <w:jc w:val="left"/>
      </w:pPr>
      <w:r>
        <w:rPr>
          <w:sz w:val="22"/>
          <w:szCs w:val="22"/>
        </w:rPr>
        <w:t>-</w:t>
      </w:r>
      <w:r w:rsidRPr="00052A82">
        <w:rPr>
          <w:sz w:val="22"/>
          <w:szCs w:val="22"/>
        </w:rPr>
        <w:t xml:space="preserve">Takım oyuncuları en az 1 (bir) maç oynamaları halinde </w:t>
      </w:r>
      <w:r w:rsidRPr="00052A82">
        <w:rPr>
          <w:b/>
          <w:bCs/>
          <w:sz w:val="22"/>
          <w:szCs w:val="22"/>
          <w:u w:val="single"/>
        </w:rPr>
        <w:t>yalnızca katıldıkları yaş grubunda</w:t>
      </w:r>
      <w:r w:rsidRPr="00052A82">
        <w:rPr>
          <w:b/>
          <w:bCs/>
          <w:sz w:val="22"/>
          <w:szCs w:val="22"/>
        </w:rPr>
        <w:t xml:space="preserve"> </w:t>
      </w:r>
      <w:r w:rsidRPr="00052A82">
        <w:rPr>
          <w:b/>
          <w:bCs/>
          <w:sz w:val="22"/>
          <w:szCs w:val="22"/>
          <w:u w:val="single"/>
        </w:rPr>
        <w:t>klasmanlarına puan alacaklardır.</w:t>
      </w:r>
    </w:p>
    <w:p w14:paraId="7E166EEE" w14:textId="77777777" w:rsidR="000865C8" w:rsidRPr="00052A82" w:rsidRDefault="00000000">
      <w:pPr>
        <w:pStyle w:val="Balk1"/>
        <w:ind w:left="9" w:hanging="9"/>
        <w:rPr>
          <w:sz w:val="22"/>
          <w:szCs w:val="22"/>
        </w:rPr>
      </w:pPr>
      <w:r w:rsidRPr="00052A82">
        <w:rPr>
          <w:sz w:val="22"/>
          <w:szCs w:val="22"/>
        </w:rPr>
        <w:t>18. Oyuncunun sakatlanması</w:t>
      </w:r>
      <w:r w:rsidRPr="00052A82">
        <w:rPr>
          <w:b w:val="0"/>
          <w:bCs w:val="0"/>
          <w:sz w:val="22"/>
          <w:szCs w:val="22"/>
        </w:rPr>
        <w:t xml:space="preserve"> </w:t>
      </w:r>
      <w:r w:rsidRPr="00052A82">
        <w:rPr>
          <w:sz w:val="22"/>
          <w:szCs w:val="22"/>
        </w:rPr>
        <w:t xml:space="preserve"> </w:t>
      </w:r>
    </w:p>
    <w:p w14:paraId="3DAAA7C8" w14:textId="77777777" w:rsidR="000865C8" w:rsidRPr="00052A82" w:rsidRDefault="00000000">
      <w:pPr>
        <w:pStyle w:val="GvdeA"/>
        <w:spacing w:after="200"/>
        <w:ind w:left="9" w:right="0" w:hanging="9"/>
        <w:rPr>
          <w:sz w:val="22"/>
          <w:szCs w:val="22"/>
        </w:rPr>
      </w:pPr>
      <w:r w:rsidRPr="00052A82">
        <w:rPr>
          <w:sz w:val="22"/>
          <w:szCs w:val="22"/>
        </w:rPr>
        <w:t xml:space="preserve">Günlük maç listeleri verildikten sonra bir oyuncu sakatlığı dolayısıyla tekler maçından çekilebilir, ancak çekilen oyuncu yerine listeye başka bir oyuncu yazılamaz ve oyuncu maçı W/O ile kaybetmiş sayılır.   </w:t>
      </w:r>
    </w:p>
    <w:p w14:paraId="56F37F4B" w14:textId="77777777" w:rsidR="000865C8" w:rsidRPr="00052A82" w:rsidRDefault="00000000">
      <w:pPr>
        <w:pStyle w:val="GvdeA"/>
        <w:spacing w:after="246"/>
        <w:ind w:left="9" w:right="0" w:hanging="9"/>
        <w:rPr>
          <w:sz w:val="22"/>
          <w:szCs w:val="22"/>
        </w:rPr>
      </w:pPr>
      <w:r w:rsidRPr="00052A82">
        <w:rPr>
          <w:sz w:val="22"/>
          <w:szCs w:val="22"/>
        </w:rPr>
        <w:t xml:space="preserve">Fiziksel yetersizlik veya hafif sakatlık yüzünden tekler maçını oynayamayan oyuncu, çiftler kadrosunda yer alabilir. Her oyuncu sahada maçı kazanmak için gerekli gayreti göstermekle yükümlüdür.    </w:t>
      </w:r>
    </w:p>
    <w:p w14:paraId="56673FB4" w14:textId="77777777" w:rsidR="000865C8" w:rsidRPr="00052A82" w:rsidRDefault="00000000">
      <w:pPr>
        <w:pStyle w:val="Balk1"/>
        <w:spacing w:after="291"/>
        <w:ind w:left="9" w:hanging="9"/>
        <w:rPr>
          <w:sz w:val="22"/>
          <w:szCs w:val="22"/>
        </w:rPr>
      </w:pPr>
      <w:r w:rsidRPr="00052A82">
        <w:rPr>
          <w:sz w:val="22"/>
          <w:szCs w:val="22"/>
        </w:rPr>
        <w:t>19. İtiraz ve anlaşmazlıklar</w:t>
      </w:r>
      <w:r w:rsidRPr="00052A82">
        <w:rPr>
          <w:b w:val="0"/>
          <w:bCs w:val="0"/>
          <w:sz w:val="22"/>
          <w:szCs w:val="22"/>
        </w:rPr>
        <w:t xml:space="preserve"> </w:t>
      </w:r>
      <w:r w:rsidRPr="00052A82">
        <w:rPr>
          <w:sz w:val="22"/>
          <w:szCs w:val="22"/>
        </w:rPr>
        <w:t xml:space="preserve"> </w:t>
      </w:r>
    </w:p>
    <w:p w14:paraId="49929280" w14:textId="6CBD61AF" w:rsidR="00F77677" w:rsidRPr="00052A82" w:rsidRDefault="00000000" w:rsidP="00F77677">
      <w:pPr>
        <w:pStyle w:val="GvdeA"/>
        <w:ind w:left="9" w:right="0" w:hanging="9"/>
        <w:rPr>
          <w:sz w:val="22"/>
          <w:szCs w:val="22"/>
        </w:rPr>
      </w:pPr>
      <w:r w:rsidRPr="00052A82">
        <w:rPr>
          <w:sz w:val="22"/>
          <w:szCs w:val="22"/>
        </w:rPr>
        <w:t xml:space="preserve">Herhangi bir kural ihlali durumunda takım kaptanı itirazını yazılı/sözlü olarak Turnuva Denetçisine veya Başhakeme yapar. Turnuva Denetçisinin kararı kesin ve nihaidir.  </w:t>
      </w:r>
    </w:p>
    <w:p w14:paraId="59543774" w14:textId="7DBAE751" w:rsidR="00F77677" w:rsidRPr="00052A82" w:rsidRDefault="00F77677" w:rsidP="00F77677">
      <w:pPr>
        <w:pStyle w:val="GvdeA"/>
        <w:ind w:left="9" w:right="0" w:hanging="9"/>
        <w:rPr>
          <w:sz w:val="22"/>
          <w:szCs w:val="22"/>
        </w:rPr>
      </w:pPr>
      <w:r w:rsidRPr="00052A82">
        <w:rPr>
          <w:sz w:val="22"/>
          <w:szCs w:val="22"/>
        </w:rPr>
        <w:t>İtirazlar son çiftler maçı bitiminden 2 saat içerisinde yapılması gereklidir.</w:t>
      </w:r>
    </w:p>
    <w:p w14:paraId="75CE6BF2" w14:textId="77777777" w:rsidR="000865C8" w:rsidRPr="00052A82" w:rsidRDefault="00000000">
      <w:pPr>
        <w:pStyle w:val="Balk1"/>
        <w:ind w:left="9" w:hanging="9"/>
        <w:rPr>
          <w:sz w:val="22"/>
          <w:szCs w:val="22"/>
        </w:rPr>
      </w:pPr>
      <w:r w:rsidRPr="00052A82">
        <w:rPr>
          <w:sz w:val="22"/>
          <w:szCs w:val="22"/>
        </w:rPr>
        <w:lastRenderedPageBreak/>
        <w:t xml:space="preserve">20. Ödüller  </w:t>
      </w:r>
    </w:p>
    <w:p w14:paraId="0B100D3E" w14:textId="77777777" w:rsidR="000865C8" w:rsidRPr="00052A82" w:rsidRDefault="00000000">
      <w:pPr>
        <w:pStyle w:val="GvdeA"/>
        <w:spacing w:after="248"/>
        <w:ind w:left="9" w:right="0" w:hanging="9"/>
        <w:rPr>
          <w:sz w:val="22"/>
          <w:szCs w:val="22"/>
        </w:rPr>
      </w:pPr>
      <w:r w:rsidRPr="00052A82">
        <w:rPr>
          <w:sz w:val="22"/>
          <w:szCs w:val="22"/>
        </w:rPr>
        <w:t xml:space="preserve">FEDERASYON birinci, ikinci ve üçüncü olan takımlara kupa ve listelerinde kayıtlı her oyuncuya maç oynamaları şartıyla birer madalya verir. Tüm kategorilerde en fazla birincilik kazanan kulübe ayrıca bir özel kupa verilecektir.  </w:t>
      </w:r>
    </w:p>
    <w:p w14:paraId="01D8AD6A" w14:textId="77777777" w:rsidR="000865C8" w:rsidRPr="00052A82" w:rsidRDefault="00000000">
      <w:pPr>
        <w:pStyle w:val="GvdeA"/>
        <w:ind w:left="9" w:right="0" w:hanging="9"/>
        <w:rPr>
          <w:sz w:val="22"/>
          <w:szCs w:val="22"/>
        </w:rPr>
      </w:pPr>
      <w:r w:rsidRPr="00052A82">
        <w:rPr>
          <w:sz w:val="22"/>
          <w:szCs w:val="22"/>
        </w:rPr>
        <w:t>Birinci olan kulüpler (masrafları kendileri tarafından karşılanmak şartıyla) Avrupa Kulüpler arası Takım şampiyonasına katılma hakkı kazanırlar. FEDERASYON bu Şampiyonaya katılımın sağlanması iç</w:t>
      </w:r>
      <w:r w:rsidRPr="00052A82">
        <w:rPr>
          <w:sz w:val="22"/>
          <w:szCs w:val="22"/>
          <w:lang w:val="it-IT"/>
        </w:rPr>
        <w:t>in idari a</w:t>
      </w:r>
      <w:proofErr w:type="spellStart"/>
      <w:r w:rsidRPr="00052A82">
        <w:rPr>
          <w:sz w:val="22"/>
          <w:szCs w:val="22"/>
        </w:rPr>
        <w:t>çıdan</w:t>
      </w:r>
      <w:proofErr w:type="spellEnd"/>
      <w:r w:rsidRPr="00052A82">
        <w:rPr>
          <w:sz w:val="22"/>
          <w:szCs w:val="22"/>
        </w:rPr>
        <w:t xml:space="preserve"> gerekli desteği sağlayacaktır.  </w:t>
      </w:r>
    </w:p>
    <w:p w14:paraId="70815D39" w14:textId="77777777" w:rsidR="000865C8" w:rsidRPr="00052A82" w:rsidRDefault="00000000">
      <w:pPr>
        <w:pStyle w:val="Balk1"/>
        <w:ind w:left="9" w:hanging="9"/>
        <w:rPr>
          <w:sz w:val="22"/>
          <w:szCs w:val="22"/>
        </w:rPr>
      </w:pPr>
      <w:r w:rsidRPr="00052A82">
        <w:rPr>
          <w:sz w:val="22"/>
          <w:szCs w:val="22"/>
        </w:rPr>
        <w:t>21. Cezai hükümler</w:t>
      </w:r>
      <w:r w:rsidRPr="00052A82">
        <w:rPr>
          <w:b w:val="0"/>
          <w:bCs w:val="0"/>
          <w:sz w:val="22"/>
          <w:szCs w:val="22"/>
        </w:rPr>
        <w:t xml:space="preserve"> </w:t>
      </w:r>
      <w:r w:rsidRPr="00052A82">
        <w:rPr>
          <w:sz w:val="22"/>
          <w:szCs w:val="22"/>
        </w:rPr>
        <w:t xml:space="preserve"> </w:t>
      </w:r>
    </w:p>
    <w:p w14:paraId="2DE249DF" w14:textId="77777777" w:rsidR="000865C8" w:rsidRPr="00052A82" w:rsidRDefault="00000000">
      <w:pPr>
        <w:pStyle w:val="GvdeA"/>
        <w:spacing w:after="207"/>
        <w:ind w:left="9" w:right="0" w:hanging="9"/>
        <w:rPr>
          <w:sz w:val="22"/>
          <w:szCs w:val="22"/>
        </w:rPr>
      </w:pPr>
      <w:r w:rsidRPr="00052A82">
        <w:rPr>
          <w:sz w:val="22"/>
          <w:szCs w:val="22"/>
          <w:lang w:val="de-DE"/>
        </w:rPr>
        <w:t>FEDERASYON</w:t>
      </w:r>
      <w:r w:rsidRPr="00052A82">
        <w:rPr>
          <w:rFonts w:ascii="Arial Unicode MS" w:hAnsi="Arial Unicode MS"/>
          <w:sz w:val="22"/>
          <w:szCs w:val="22"/>
          <w:rtl/>
        </w:rPr>
        <w:t>’</w:t>
      </w:r>
      <w:r w:rsidRPr="00052A82">
        <w:rPr>
          <w:sz w:val="22"/>
          <w:szCs w:val="22"/>
        </w:rPr>
        <w:t>un disiplin yönetmeliği TKTŞ için aynen geçerlidir. Ancak müsabakalar ferdi değ</w:t>
      </w:r>
      <w:r w:rsidRPr="00052A82">
        <w:rPr>
          <w:sz w:val="22"/>
          <w:szCs w:val="22"/>
          <w:lang w:val="it-IT"/>
        </w:rPr>
        <w:t>il tak</w:t>
      </w:r>
      <w:proofErr w:type="spellStart"/>
      <w:r w:rsidRPr="00052A82">
        <w:rPr>
          <w:sz w:val="22"/>
          <w:szCs w:val="22"/>
        </w:rPr>
        <w:t>ım</w:t>
      </w:r>
      <w:proofErr w:type="spellEnd"/>
      <w:r w:rsidRPr="00052A82">
        <w:rPr>
          <w:sz w:val="22"/>
          <w:szCs w:val="22"/>
        </w:rPr>
        <w:t xml:space="preserve"> müsabakası olduğundan, Turnuva Denetçisi ve Başhakem raporları doğrultusunda oyunculara ilaveten FEDERASYON Yönetim Kurulu Kulüpler hakkında da disiplin soruşturması </w:t>
      </w:r>
      <w:r w:rsidRPr="00052A82">
        <w:rPr>
          <w:sz w:val="22"/>
          <w:szCs w:val="22"/>
          <w:lang w:val="it-IT"/>
        </w:rPr>
        <w:t>ve idari a</w:t>
      </w:r>
      <w:proofErr w:type="spellStart"/>
      <w:r w:rsidRPr="00052A82">
        <w:rPr>
          <w:sz w:val="22"/>
          <w:szCs w:val="22"/>
        </w:rPr>
        <w:t>çıdan</w:t>
      </w:r>
      <w:proofErr w:type="spellEnd"/>
      <w:r w:rsidRPr="00052A82">
        <w:rPr>
          <w:sz w:val="22"/>
          <w:szCs w:val="22"/>
        </w:rPr>
        <w:t xml:space="preserve"> cezai yaptırıma gidebilir. Bu yaptırımlar, FEDERASYON</w:t>
      </w:r>
      <w:r w:rsidRPr="00052A82">
        <w:rPr>
          <w:rFonts w:ascii="Arial Unicode MS" w:hAnsi="Arial Unicode MS"/>
          <w:sz w:val="22"/>
          <w:szCs w:val="22"/>
          <w:rtl/>
        </w:rPr>
        <w:t>’</w:t>
      </w:r>
      <w:r w:rsidRPr="00052A82">
        <w:rPr>
          <w:sz w:val="22"/>
          <w:szCs w:val="22"/>
        </w:rPr>
        <w:t>un takdiri dâhilinde ilgili kulüp/kulüplerin ve/veya yetkililerinin TKTŞ den men</w:t>
      </w:r>
      <w:r w:rsidRPr="00052A82">
        <w:rPr>
          <w:rFonts w:ascii="Arial Unicode MS" w:hAnsi="Arial Unicode MS"/>
          <w:sz w:val="22"/>
          <w:szCs w:val="22"/>
          <w:rtl/>
        </w:rPr>
        <w:t xml:space="preserve">’ </w:t>
      </w:r>
      <w:r w:rsidRPr="00052A82">
        <w:rPr>
          <w:sz w:val="22"/>
          <w:szCs w:val="22"/>
        </w:rPr>
        <w:t xml:space="preserve">i de kapsayabilir.  </w:t>
      </w:r>
    </w:p>
    <w:p w14:paraId="5D38CBA6" w14:textId="77777777" w:rsidR="000865C8" w:rsidRPr="00052A82" w:rsidRDefault="00000000">
      <w:pPr>
        <w:pStyle w:val="GvdeA"/>
        <w:spacing w:after="212"/>
        <w:ind w:left="9" w:right="0" w:hanging="9"/>
        <w:rPr>
          <w:sz w:val="22"/>
          <w:szCs w:val="22"/>
        </w:rPr>
      </w:pPr>
      <w:r w:rsidRPr="00052A82">
        <w:rPr>
          <w:sz w:val="22"/>
          <w:szCs w:val="22"/>
        </w:rPr>
        <w:t xml:space="preserve">TKTŞ ye katılan oyuncuların cezai müeyyide gerektiren davranışları adına oynadıkları kulübü de bağlar.   </w:t>
      </w:r>
    </w:p>
    <w:p w14:paraId="66E97EC3" w14:textId="6E76A7E3" w:rsidR="000865C8" w:rsidRDefault="00000000">
      <w:pPr>
        <w:pStyle w:val="GvdeA"/>
        <w:spacing w:after="0" w:line="280" w:lineRule="auto"/>
        <w:ind w:left="16" w:right="0" w:hanging="2"/>
        <w:jc w:val="left"/>
        <w:rPr>
          <w:color w:val="auto"/>
          <w:sz w:val="20"/>
          <w:szCs w:val="20"/>
        </w:rPr>
      </w:pPr>
      <w:r w:rsidRPr="00052A82">
        <w:rPr>
          <w:color w:val="auto"/>
          <w:sz w:val="22"/>
          <w:szCs w:val="22"/>
          <w:u w:color="FF0000"/>
        </w:rPr>
        <w:t>Turnuvayı mazeretsiz olarak tamamlamayan takımlara (5 maç oynanan kategorilerde en az 3, 3 maç oynanan kategorilerde en az 2 oyuncu bulunmaması</w:t>
      </w:r>
      <w:r w:rsidR="00F77677" w:rsidRPr="00052A82">
        <w:rPr>
          <w:color w:val="auto"/>
          <w:sz w:val="22"/>
          <w:szCs w:val="22"/>
          <w:u w:color="FF0000"/>
        </w:rPr>
        <w:t xml:space="preserve"> durumunda,</w:t>
      </w:r>
      <w:r w:rsidRPr="00052A82">
        <w:rPr>
          <w:color w:val="auto"/>
          <w:sz w:val="22"/>
          <w:szCs w:val="22"/>
          <w:u w:color="FF0000"/>
        </w:rPr>
        <w:t xml:space="preserve"> katılım</w:t>
      </w:r>
      <w:r w:rsidR="00F77677" w:rsidRPr="00052A82">
        <w:rPr>
          <w:color w:val="auto"/>
          <w:sz w:val="22"/>
          <w:szCs w:val="22"/>
          <w:u w:color="FF0000"/>
        </w:rPr>
        <w:t xml:space="preserve"> ücretinin 2 katı </w:t>
      </w:r>
      <w:r w:rsidRPr="00052A82">
        <w:rPr>
          <w:color w:val="auto"/>
          <w:sz w:val="22"/>
          <w:szCs w:val="22"/>
          <w:u w:color="FF0000"/>
        </w:rPr>
        <w:t>kadar</w:t>
      </w:r>
      <w:r w:rsidR="00F77677" w:rsidRPr="00052A82">
        <w:rPr>
          <w:color w:val="auto"/>
          <w:sz w:val="22"/>
          <w:szCs w:val="22"/>
          <w:u w:color="FF0000"/>
        </w:rPr>
        <w:t xml:space="preserve"> ceza bedeli ödenir ve</w:t>
      </w:r>
      <w:r w:rsidR="003B06AF" w:rsidRPr="00052A82">
        <w:rPr>
          <w:color w:val="auto"/>
          <w:sz w:val="22"/>
          <w:szCs w:val="22"/>
          <w:u w:color="FF0000"/>
        </w:rPr>
        <w:t xml:space="preserve"> </w:t>
      </w:r>
      <w:r w:rsidR="00F77677" w:rsidRPr="00052A82">
        <w:rPr>
          <w:color w:val="auto"/>
          <w:sz w:val="22"/>
          <w:szCs w:val="22"/>
          <w:u w:color="FF0000"/>
        </w:rPr>
        <w:t>oyunculara</w:t>
      </w:r>
      <w:r w:rsidRPr="00052A82">
        <w:rPr>
          <w:color w:val="auto"/>
          <w:sz w:val="22"/>
          <w:szCs w:val="22"/>
          <w:u w:color="FF0000"/>
        </w:rPr>
        <w:t xml:space="preserve"> puan verilmeyecektir.</w:t>
      </w:r>
      <w:r w:rsidRPr="00052A82">
        <w:rPr>
          <w:rFonts w:ascii="Calibri" w:hAnsi="Calibri"/>
          <w:color w:val="auto"/>
          <w:sz w:val="18"/>
          <w:szCs w:val="18"/>
          <w:u w:color="FF0000"/>
        </w:rPr>
        <w:t xml:space="preserve"> </w:t>
      </w:r>
      <w:r w:rsidRPr="00052A82">
        <w:rPr>
          <w:color w:val="auto"/>
          <w:sz w:val="20"/>
          <w:szCs w:val="20"/>
        </w:rPr>
        <w:t xml:space="preserve"> </w:t>
      </w:r>
    </w:p>
    <w:p w14:paraId="0E7CEE28" w14:textId="77777777" w:rsidR="00E72F41" w:rsidRPr="00E72F41" w:rsidRDefault="00E72F41">
      <w:pPr>
        <w:pStyle w:val="GvdeA"/>
        <w:spacing w:after="38" w:line="259" w:lineRule="auto"/>
        <w:ind w:left="0" w:right="0" w:firstLine="0"/>
        <w:jc w:val="left"/>
        <w:rPr>
          <w:color w:val="auto"/>
          <w:sz w:val="22"/>
          <w:szCs w:val="22"/>
        </w:rPr>
      </w:pPr>
      <w:r w:rsidRPr="00E72F41">
        <w:rPr>
          <w:color w:val="auto"/>
          <w:sz w:val="22"/>
          <w:szCs w:val="22"/>
        </w:rPr>
        <w:t>Ceza bedeli ödemeyen Kulüpler bir sonraki takımlar şampiyonasına katılamaz</w:t>
      </w:r>
    </w:p>
    <w:p w14:paraId="26B0E86A" w14:textId="34647F85" w:rsidR="000865C8" w:rsidRPr="00052A82" w:rsidRDefault="00000000">
      <w:pPr>
        <w:pStyle w:val="GvdeA"/>
        <w:spacing w:after="38" w:line="259" w:lineRule="auto"/>
        <w:ind w:left="0" w:right="0" w:firstLine="0"/>
        <w:jc w:val="left"/>
        <w:rPr>
          <w:sz w:val="22"/>
          <w:szCs w:val="22"/>
        </w:rPr>
      </w:pPr>
      <w:r w:rsidRPr="00052A82">
        <w:rPr>
          <w:b/>
          <w:bCs/>
          <w:sz w:val="22"/>
          <w:szCs w:val="22"/>
        </w:rPr>
        <w:t xml:space="preserve"> </w:t>
      </w:r>
    </w:p>
    <w:p w14:paraId="6BD101B9" w14:textId="77777777" w:rsidR="000865C8" w:rsidRPr="00052A82" w:rsidRDefault="00000000">
      <w:pPr>
        <w:pStyle w:val="Balk1"/>
        <w:ind w:left="9" w:hanging="9"/>
        <w:rPr>
          <w:sz w:val="22"/>
          <w:szCs w:val="22"/>
        </w:rPr>
      </w:pPr>
      <w:r w:rsidRPr="00052A82">
        <w:rPr>
          <w:sz w:val="22"/>
          <w:szCs w:val="22"/>
        </w:rPr>
        <w:t>22. Kıyafet düzeni</w:t>
      </w:r>
      <w:r w:rsidRPr="00052A82">
        <w:rPr>
          <w:b w:val="0"/>
          <w:bCs w:val="0"/>
          <w:sz w:val="22"/>
          <w:szCs w:val="22"/>
        </w:rPr>
        <w:t xml:space="preserve"> </w:t>
      </w:r>
      <w:r w:rsidRPr="00052A82">
        <w:rPr>
          <w:sz w:val="22"/>
          <w:szCs w:val="22"/>
        </w:rPr>
        <w:t xml:space="preserve"> </w:t>
      </w:r>
    </w:p>
    <w:p w14:paraId="4C3C0088" w14:textId="77777777" w:rsidR="000865C8" w:rsidRPr="00052A82" w:rsidRDefault="00000000">
      <w:pPr>
        <w:pStyle w:val="GvdeA"/>
        <w:ind w:left="9" w:right="0" w:hanging="9"/>
        <w:rPr>
          <w:sz w:val="22"/>
          <w:szCs w:val="22"/>
        </w:rPr>
      </w:pPr>
      <w:r w:rsidRPr="00052A82">
        <w:rPr>
          <w:sz w:val="22"/>
          <w:szCs w:val="22"/>
        </w:rPr>
        <w:t xml:space="preserve">Müsabakalar içinde kıyafetle ilgili FEDERASYON müsabaka yönetmeliği aynen geçerlidir. Buna ilaveten takım müsabakası olması sebebiyle katılımcı takımların kupa töreni ve seremonilerde kullanılmak üzere bir takım eşofman bulundurmaları talep edilecektir.   </w:t>
      </w:r>
    </w:p>
    <w:p w14:paraId="34ED31A8" w14:textId="77777777" w:rsidR="000865C8" w:rsidRPr="00052A82" w:rsidRDefault="00000000">
      <w:pPr>
        <w:pStyle w:val="GvdeA"/>
        <w:numPr>
          <w:ilvl w:val="0"/>
          <w:numId w:val="7"/>
        </w:numPr>
        <w:spacing w:after="305" w:line="259" w:lineRule="auto"/>
        <w:ind w:right="0"/>
        <w:jc w:val="left"/>
        <w:rPr>
          <w:sz w:val="22"/>
          <w:szCs w:val="22"/>
        </w:rPr>
      </w:pPr>
      <w:r w:rsidRPr="00052A82">
        <w:rPr>
          <w:b/>
          <w:bCs/>
          <w:sz w:val="22"/>
          <w:szCs w:val="22"/>
        </w:rPr>
        <w:t>Yürürlük</w:t>
      </w:r>
      <w:r w:rsidRPr="00052A82">
        <w:rPr>
          <w:sz w:val="22"/>
          <w:szCs w:val="22"/>
        </w:rPr>
        <w:t xml:space="preserve">  </w:t>
      </w:r>
    </w:p>
    <w:p w14:paraId="0A96C21E" w14:textId="77777777" w:rsidR="000865C8" w:rsidRPr="00052A82" w:rsidRDefault="00000000">
      <w:pPr>
        <w:pStyle w:val="GvdeA"/>
        <w:ind w:left="9" w:right="0" w:hanging="9"/>
        <w:rPr>
          <w:sz w:val="22"/>
          <w:szCs w:val="22"/>
        </w:rPr>
      </w:pPr>
      <w:r w:rsidRPr="00052A82">
        <w:rPr>
          <w:sz w:val="22"/>
          <w:szCs w:val="22"/>
        </w:rPr>
        <w:t xml:space="preserve">Bu talimat yayım tarihinde yürürlüğe girer.  </w:t>
      </w:r>
    </w:p>
    <w:p w14:paraId="54A1A255" w14:textId="77777777" w:rsidR="000865C8" w:rsidRPr="00052A82" w:rsidRDefault="00000000">
      <w:pPr>
        <w:pStyle w:val="GvdeA"/>
        <w:numPr>
          <w:ilvl w:val="0"/>
          <w:numId w:val="6"/>
        </w:numPr>
        <w:spacing w:after="309" w:line="259" w:lineRule="auto"/>
        <w:ind w:right="0"/>
        <w:jc w:val="left"/>
        <w:rPr>
          <w:sz w:val="22"/>
          <w:szCs w:val="22"/>
        </w:rPr>
      </w:pPr>
      <w:r w:rsidRPr="00052A82">
        <w:rPr>
          <w:b/>
          <w:bCs/>
          <w:sz w:val="22"/>
          <w:szCs w:val="22"/>
        </w:rPr>
        <w:t>Yürütme</w:t>
      </w:r>
      <w:r w:rsidRPr="00052A82">
        <w:rPr>
          <w:sz w:val="22"/>
          <w:szCs w:val="22"/>
        </w:rPr>
        <w:t xml:space="preserve">  </w:t>
      </w:r>
    </w:p>
    <w:p w14:paraId="57DD81E0" w14:textId="77777777" w:rsidR="000865C8" w:rsidRPr="00052A82" w:rsidRDefault="00000000">
      <w:pPr>
        <w:pStyle w:val="GvdeA"/>
        <w:ind w:left="9" w:right="0" w:hanging="9"/>
        <w:rPr>
          <w:sz w:val="22"/>
          <w:szCs w:val="22"/>
        </w:rPr>
      </w:pPr>
      <w:r w:rsidRPr="00052A82">
        <w:rPr>
          <w:sz w:val="22"/>
          <w:szCs w:val="22"/>
        </w:rPr>
        <w:t xml:space="preserve">Bu talimat hükümlerini FEDERASYON Başkanı yürütür.  </w:t>
      </w:r>
    </w:p>
    <w:p w14:paraId="67CC56E6" w14:textId="77777777" w:rsidR="000865C8" w:rsidRPr="00052A82" w:rsidRDefault="00000000">
      <w:pPr>
        <w:pStyle w:val="Balk1"/>
        <w:spacing w:after="294"/>
        <w:ind w:left="9" w:hanging="9"/>
        <w:rPr>
          <w:sz w:val="22"/>
          <w:szCs w:val="22"/>
        </w:rPr>
      </w:pPr>
      <w:r w:rsidRPr="00052A82">
        <w:rPr>
          <w:sz w:val="22"/>
          <w:szCs w:val="22"/>
        </w:rPr>
        <w:t>25. Kapanış</w:t>
      </w:r>
      <w:r w:rsidRPr="00052A82">
        <w:rPr>
          <w:b w:val="0"/>
          <w:bCs w:val="0"/>
          <w:sz w:val="22"/>
          <w:szCs w:val="22"/>
        </w:rPr>
        <w:t xml:space="preserve"> </w:t>
      </w:r>
      <w:r w:rsidRPr="00052A82">
        <w:rPr>
          <w:sz w:val="22"/>
          <w:szCs w:val="22"/>
        </w:rPr>
        <w:t xml:space="preserve"> </w:t>
      </w:r>
    </w:p>
    <w:p w14:paraId="252E9E4E" w14:textId="77777777" w:rsidR="000865C8" w:rsidRPr="00052A82" w:rsidRDefault="00000000">
      <w:pPr>
        <w:pStyle w:val="GvdeA"/>
        <w:spacing w:after="209"/>
        <w:ind w:left="9" w:right="0" w:hanging="9"/>
        <w:rPr>
          <w:sz w:val="22"/>
          <w:szCs w:val="22"/>
        </w:rPr>
      </w:pPr>
      <w:r w:rsidRPr="00052A82">
        <w:rPr>
          <w:sz w:val="22"/>
          <w:szCs w:val="22"/>
        </w:rPr>
        <w:t xml:space="preserve">Bu talimat kapak sayfası dâhil 8 sayfa ve 25 maddeden oluşur.  </w:t>
      </w:r>
    </w:p>
    <w:p w14:paraId="087BEDA2" w14:textId="77777777" w:rsidR="000865C8" w:rsidRDefault="00000000">
      <w:pPr>
        <w:pStyle w:val="GvdeA"/>
        <w:spacing w:after="223" w:line="259" w:lineRule="auto"/>
        <w:ind w:left="14" w:right="0" w:firstLine="0"/>
        <w:jc w:val="left"/>
      </w:pPr>
      <w:r>
        <w:t xml:space="preserve">   </w:t>
      </w:r>
    </w:p>
    <w:p w14:paraId="1558046B" w14:textId="77777777" w:rsidR="000865C8" w:rsidRDefault="00000000">
      <w:pPr>
        <w:pStyle w:val="GvdeA"/>
        <w:spacing w:after="0" w:line="259" w:lineRule="auto"/>
        <w:ind w:left="14" w:right="0" w:firstLine="0"/>
        <w:jc w:val="left"/>
      </w:pPr>
      <w:r>
        <w:t xml:space="preserve">  </w:t>
      </w:r>
    </w:p>
    <w:sectPr w:rsidR="000865C8">
      <w:headerReference w:type="default" r:id="rId8"/>
      <w:footerReference w:type="default" r:id="rId9"/>
      <w:pgSz w:w="12240" w:h="15840"/>
      <w:pgMar w:top="860" w:right="841" w:bottom="1090" w:left="835" w:header="708" w:footer="7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F2555" w14:textId="77777777" w:rsidR="00B15B23" w:rsidRDefault="00B15B23">
      <w:r>
        <w:separator/>
      </w:r>
    </w:p>
  </w:endnote>
  <w:endnote w:type="continuationSeparator" w:id="0">
    <w:p w14:paraId="2A39C92E" w14:textId="77777777" w:rsidR="00B15B23" w:rsidRDefault="00B1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414D" w14:textId="77777777" w:rsidR="000865C8" w:rsidRDefault="00000000">
    <w:pPr>
      <w:pStyle w:val="GvdeA"/>
      <w:tabs>
        <w:tab w:val="center" w:pos="4554"/>
      </w:tabs>
      <w:spacing w:after="0" w:line="259" w:lineRule="auto"/>
      <w:ind w:left="0" w:right="0" w:firstLine="0"/>
      <w:jc w:val="left"/>
    </w:pPr>
    <w:r>
      <w:rPr>
        <w:rFonts w:ascii="Times New Roman" w:hAnsi="Times New Roman"/>
      </w:rPr>
      <w:t xml:space="preserve">  </w:t>
    </w:r>
    <w:r>
      <w:rPr>
        <w:rFonts w:ascii="Times New Roman" w:hAnsi="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0A5841">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hAnsi="Times New Roman"/>
      </w:rPr>
      <w:t>/</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w:instrText>
    </w:r>
    <w:r>
      <w:rPr>
        <w:rFonts w:ascii="Times New Roman" w:eastAsia="Times New Roman" w:hAnsi="Times New Roman" w:cs="Times New Roman"/>
      </w:rPr>
      <w:fldChar w:fldCharType="separate"/>
    </w:r>
    <w:r w:rsidR="000A5841">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hAnsi="Times New Roman"/>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ABA3B" w14:textId="77777777" w:rsidR="00B15B23" w:rsidRDefault="00B15B23">
      <w:r>
        <w:separator/>
      </w:r>
    </w:p>
  </w:footnote>
  <w:footnote w:type="continuationSeparator" w:id="0">
    <w:p w14:paraId="6E0AB495" w14:textId="77777777" w:rsidR="00B15B23" w:rsidRDefault="00B15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D2A8" w14:textId="77777777" w:rsidR="000865C8" w:rsidRDefault="000865C8">
    <w:pPr>
      <w:pStyle w:val="stBilgiveAl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6CA"/>
    <w:multiLevelType w:val="hybridMultilevel"/>
    <w:tmpl w:val="D3E6B6EA"/>
    <w:styleLink w:val="eAktarlanStil3"/>
    <w:lvl w:ilvl="0" w:tplc="CF36E136">
      <w:start w:val="1"/>
      <w:numFmt w:val="decimal"/>
      <w:lvlText w:val="%1."/>
      <w:lvlJc w:val="left"/>
      <w:pPr>
        <w:ind w:left="404" w:hanging="4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8D1C1724">
      <w:start w:val="1"/>
      <w:numFmt w:val="lowerLetter"/>
      <w:lvlText w:val="%2."/>
      <w:lvlJc w:val="left"/>
      <w:pPr>
        <w:ind w:left="1094" w:hanging="4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3760AB5C">
      <w:start w:val="1"/>
      <w:numFmt w:val="lowerRoman"/>
      <w:lvlText w:val="%3."/>
      <w:lvlJc w:val="left"/>
      <w:pPr>
        <w:ind w:left="1814" w:hanging="4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93F6CC52">
      <w:start w:val="1"/>
      <w:numFmt w:val="decimal"/>
      <w:lvlText w:val="%4."/>
      <w:lvlJc w:val="left"/>
      <w:pPr>
        <w:ind w:left="2534" w:hanging="4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FA9E4D50">
      <w:start w:val="1"/>
      <w:numFmt w:val="lowerLetter"/>
      <w:lvlText w:val="%5."/>
      <w:lvlJc w:val="left"/>
      <w:pPr>
        <w:ind w:left="3254" w:hanging="4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6FA220D6">
      <w:start w:val="1"/>
      <w:numFmt w:val="lowerRoman"/>
      <w:lvlText w:val="%6."/>
      <w:lvlJc w:val="left"/>
      <w:pPr>
        <w:ind w:left="3974" w:hanging="4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3C0E70A4">
      <w:start w:val="1"/>
      <w:numFmt w:val="decimal"/>
      <w:lvlText w:val="%7."/>
      <w:lvlJc w:val="left"/>
      <w:pPr>
        <w:ind w:left="4694" w:hanging="4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C18E08B6">
      <w:start w:val="1"/>
      <w:numFmt w:val="lowerLetter"/>
      <w:lvlText w:val="%8."/>
      <w:lvlJc w:val="left"/>
      <w:pPr>
        <w:ind w:left="5414" w:hanging="4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891C6432">
      <w:start w:val="1"/>
      <w:numFmt w:val="lowerRoman"/>
      <w:lvlText w:val="%9."/>
      <w:lvlJc w:val="left"/>
      <w:pPr>
        <w:ind w:left="6134" w:hanging="4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ABC32BA"/>
    <w:multiLevelType w:val="hybridMultilevel"/>
    <w:tmpl w:val="784EEE7E"/>
    <w:styleLink w:val="eAktarlanStil2"/>
    <w:lvl w:ilvl="0" w:tplc="E9A4F2D4">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CA25824">
      <w:start w:val="1"/>
      <w:numFmt w:val="bullet"/>
      <w:lvlText w:val="o"/>
      <w:lvlJc w:val="left"/>
      <w:pPr>
        <w:ind w:left="1094" w:hanging="3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02CB6B0">
      <w:start w:val="1"/>
      <w:numFmt w:val="bullet"/>
      <w:lvlText w:val="▪"/>
      <w:lvlJc w:val="left"/>
      <w:pPr>
        <w:ind w:left="1814" w:hanging="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27A521C">
      <w:start w:val="1"/>
      <w:numFmt w:val="bullet"/>
      <w:lvlText w:val="•"/>
      <w:lvlJc w:val="left"/>
      <w:pPr>
        <w:ind w:left="2534" w:hanging="3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87C69AA">
      <w:start w:val="1"/>
      <w:numFmt w:val="bullet"/>
      <w:lvlText w:val="o"/>
      <w:lvlJc w:val="left"/>
      <w:pPr>
        <w:ind w:left="3254" w:hanging="2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08E7F86">
      <w:start w:val="1"/>
      <w:numFmt w:val="bullet"/>
      <w:lvlText w:val="▪"/>
      <w:lvlJc w:val="left"/>
      <w:pPr>
        <w:ind w:left="397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086DBB8">
      <w:start w:val="1"/>
      <w:numFmt w:val="bullet"/>
      <w:lvlText w:val="•"/>
      <w:lvlJc w:val="left"/>
      <w:pPr>
        <w:ind w:left="4694" w:hanging="27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3544146">
      <w:start w:val="1"/>
      <w:numFmt w:val="bullet"/>
      <w:lvlText w:val="o"/>
      <w:lvlJc w:val="left"/>
      <w:pPr>
        <w:ind w:left="5414" w:hanging="2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4B6432A">
      <w:start w:val="1"/>
      <w:numFmt w:val="bullet"/>
      <w:lvlText w:val="▪"/>
      <w:lvlJc w:val="left"/>
      <w:pPr>
        <w:ind w:left="6134"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4537005A"/>
    <w:multiLevelType w:val="hybridMultilevel"/>
    <w:tmpl w:val="73E0BD72"/>
    <w:styleLink w:val="eAktarlanStil1"/>
    <w:lvl w:ilvl="0" w:tplc="3B08268E">
      <w:start w:val="1"/>
      <w:numFmt w:val="bullet"/>
      <w:lvlText w:val="-"/>
      <w:lvlJc w:val="left"/>
      <w:pPr>
        <w:ind w:left="146" w:hanging="1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6260A30">
      <w:start w:val="1"/>
      <w:numFmt w:val="bullet"/>
      <w:lvlText w:val="o"/>
      <w:lvlJc w:val="left"/>
      <w:pPr>
        <w:ind w:left="1094" w:hanging="1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C98C0D6">
      <w:start w:val="1"/>
      <w:numFmt w:val="bullet"/>
      <w:lvlText w:val="▪"/>
      <w:lvlJc w:val="left"/>
      <w:pPr>
        <w:ind w:left="1814" w:hanging="1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1D885DC">
      <w:start w:val="1"/>
      <w:numFmt w:val="bullet"/>
      <w:lvlText w:val="•"/>
      <w:lvlJc w:val="left"/>
      <w:pPr>
        <w:ind w:left="2534" w:hanging="1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62CFF1E">
      <w:start w:val="1"/>
      <w:numFmt w:val="bullet"/>
      <w:lvlText w:val="o"/>
      <w:lvlJc w:val="left"/>
      <w:pPr>
        <w:ind w:left="3254" w:hanging="1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540CF94">
      <w:start w:val="1"/>
      <w:numFmt w:val="bullet"/>
      <w:lvlText w:val="▪"/>
      <w:lvlJc w:val="left"/>
      <w:pPr>
        <w:ind w:left="3974" w:hanging="1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04ADE20">
      <w:start w:val="1"/>
      <w:numFmt w:val="bullet"/>
      <w:lvlText w:val="•"/>
      <w:lvlJc w:val="left"/>
      <w:pPr>
        <w:ind w:left="4694" w:hanging="1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C3EE278">
      <w:start w:val="1"/>
      <w:numFmt w:val="bullet"/>
      <w:lvlText w:val="o"/>
      <w:lvlJc w:val="left"/>
      <w:pPr>
        <w:ind w:left="5414" w:hanging="1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E3ABD4E">
      <w:start w:val="1"/>
      <w:numFmt w:val="bullet"/>
      <w:lvlText w:val="▪"/>
      <w:lvlJc w:val="left"/>
      <w:pPr>
        <w:ind w:left="6134" w:hanging="1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46903699"/>
    <w:multiLevelType w:val="hybridMultilevel"/>
    <w:tmpl w:val="D3E6B6EA"/>
    <w:numStyleLink w:val="eAktarlanStil3"/>
  </w:abstractNum>
  <w:abstractNum w:abstractNumId="4" w15:restartNumberingAfterBreak="0">
    <w:nsid w:val="4B6D6241"/>
    <w:multiLevelType w:val="hybridMultilevel"/>
    <w:tmpl w:val="73E0BD72"/>
    <w:numStyleLink w:val="eAktarlanStil1"/>
  </w:abstractNum>
  <w:abstractNum w:abstractNumId="5" w15:restartNumberingAfterBreak="0">
    <w:nsid w:val="5ED4334F"/>
    <w:multiLevelType w:val="hybridMultilevel"/>
    <w:tmpl w:val="784EEE7E"/>
    <w:numStyleLink w:val="eAktarlanStil2"/>
  </w:abstractNum>
  <w:num w:numId="1" w16cid:durableId="1687052773">
    <w:abstractNumId w:val="2"/>
  </w:num>
  <w:num w:numId="2" w16cid:durableId="410934347">
    <w:abstractNumId w:val="4"/>
  </w:num>
  <w:num w:numId="3" w16cid:durableId="2142258675">
    <w:abstractNumId w:val="1"/>
  </w:num>
  <w:num w:numId="4" w16cid:durableId="883564591">
    <w:abstractNumId w:val="5"/>
  </w:num>
  <w:num w:numId="5" w16cid:durableId="2248748">
    <w:abstractNumId w:val="0"/>
  </w:num>
  <w:num w:numId="6" w16cid:durableId="73670356">
    <w:abstractNumId w:val="3"/>
  </w:num>
  <w:num w:numId="7" w16cid:durableId="147937877">
    <w:abstractNumId w:val="3"/>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C8"/>
    <w:rsid w:val="00027DA1"/>
    <w:rsid w:val="00052A82"/>
    <w:rsid w:val="000865C8"/>
    <w:rsid w:val="00091B18"/>
    <w:rsid w:val="000A5841"/>
    <w:rsid w:val="001778FD"/>
    <w:rsid w:val="001A17C0"/>
    <w:rsid w:val="001C5F5B"/>
    <w:rsid w:val="002F5B36"/>
    <w:rsid w:val="00372B98"/>
    <w:rsid w:val="003B06AF"/>
    <w:rsid w:val="004F0B60"/>
    <w:rsid w:val="005603C2"/>
    <w:rsid w:val="005A594E"/>
    <w:rsid w:val="00622234"/>
    <w:rsid w:val="00654315"/>
    <w:rsid w:val="0068619B"/>
    <w:rsid w:val="006F2216"/>
    <w:rsid w:val="007310C2"/>
    <w:rsid w:val="00782109"/>
    <w:rsid w:val="00802F1E"/>
    <w:rsid w:val="008A2137"/>
    <w:rsid w:val="008B608F"/>
    <w:rsid w:val="00964C25"/>
    <w:rsid w:val="009C41F3"/>
    <w:rsid w:val="00A44173"/>
    <w:rsid w:val="00AD1C09"/>
    <w:rsid w:val="00B15B23"/>
    <w:rsid w:val="00B42B46"/>
    <w:rsid w:val="00B574CD"/>
    <w:rsid w:val="00B714C7"/>
    <w:rsid w:val="00C81258"/>
    <w:rsid w:val="00D3561B"/>
    <w:rsid w:val="00D56059"/>
    <w:rsid w:val="00DC5F67"/>
    <w:rsid w:val="00DC6915"/>
    <w:rsid w:val="00E72F41"/>
    <w:rsid w:val="00F77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9738"/>
  <w15:docId w15:val="{9B529E46-DFE8-4D53-B807-39633D0F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Balk1">
    <w:name w:val="heading 1"/>
    <w:next w:val="GvdeA"/>
    <w:uiPriority w:val="9"/>
    <w:qFormat/>
    <w:pPr>
      <w:keepNext/>
      <w:keepLines/>
      <w:spacing w:after="223" w:line="259" w:lineRule="auto"/>
      <w:ind w:left="10" w:right="13" w:hanging="10"/>
      <w:jc w:val="both"/>
      <w:outlineLvl w:val="0"/>
    </w:pPr>
    <w:rPr>
      <w:rFonts w:ascii="Arial" w:hAnsi="Arial" w:cs="Arial Unicode MS"/>
      <w:b/>
      <w:bCs/>
      <w:color w:val="000000"/>
      <w:sz w:val="24"/>
      <w:szCs w:val="24"/>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A">
    <w:name w:val="Gövde A"/>
    <w:pPr>
      <w:spacing w:after="290" w:line="271" w:lineRule="auto"/>
      <w:ind w:left="10" w:right="13" w:hanging="10"/>
      <w:jc w:val="both"/>
    </w:pPr>
    <w:rPr>
      <w:rFonts w:ascii="Arial" w:hAnsi="Arial" w:cs="Arial Unicode MS"/>
      <w:color w:val="000000"/>
      <w:sz w:val="24"/>
      <w:szCs w:val="24"/>
      <w:u w:color="000000"/>
      <w14:textOutline w14:w="12700" w14:cap="flat" w14:cmpd="sng" w14:algn="ctr">
        <w14:noFill/>
        <w14:prstDash w14:val="solid"/>
        <w14:miter w14:lim="400000"/>
      </w14:textOutline>
    </w:rPr>
  </w:style>
  <w:style w:type="numbering" w:customStyle="1" w:styleId="eAktarlanStil1">
    <w:name w:val="İçe Aktarılan Stil 1"/>
    <w:pPr>
      <w:numPr>
        <w:numId w:val="1"/>
      </w:numPr>
    </w:pPr>
  </w:style>
  <w:style w:type="numbering" w:customStyle="1" w:styleId="eAktarlanStil2">
    <w:name w:val="İçe Aktarılan Stil 2"/>
    <w:pPr>
      <w:numPr>
        <w:numId w:val="3"/>
      </w:numPr>
    </w:pPr>
  </w:style>
  <w:style w:type="paragraph" w:customStyle="1" w:styleId="Gvde">
    <w:name w:val="Gövde"/>
    <w:rPr>
      <w:rFonts w:cs="Arial Unicode MS"/>
      <w:color w:val="000000"/>
      <w:sz w:val="24"/>
      <w:szCs w:val="24"/>
      <w:u w:color="000000"/>
      <w:lang w:val="en-US"/>
      <w14:textOutline w14:w="0" w14:cap="flat" w14:cmpd="sng" w14:algn="ctr">
        <w14:noFill/>
        <w14:prstDash w14:val="solid"/>
        <w14:bevel/>
      </w14:textOutline>
    </w:rPr>
  </w:style>
  <w:style w:type="paragraph" w:customStyle="1" w:styleId="TabloStili2">
    <w:name w:val="Tablo Stili 2"/>
    <w:rPr>
      <w:rFonts w:ascii="Helvetica Neue" w:hAnsi="Helvetica Neue" w:cs="Arial Unicode MS"/>
      <w:color w:val="000000"/>
      <w:u w:color="000000"/>
      <w14:textOutline w14:w="12700" w14:cap="flat" w14:cmpd="sng" w14:algn="ctr">
        <w14:noFill/>
        <w14:prstDash w14:val="solid"/>
        <w14:miter w14:lim="400000"/>
      </w14:textOutline>
    </w:rPr>
  </w:style>
  <w:style w:type="paragraph" w:customStyle="1" w:styleId="TabloStili7">
    <w:name w:val="Tablo Stili 7"/>
    <w:rPr>
      <w:rFonts w:ascii="Helvetica Neue" w:hAnsi="Helvetica Neue" w:cs="Arial Unicode MS"/>
      <w:b/>
      <w:bCs/>
      <w:color w:val="323232"/>
      <w:u w:color="323232"/>
      <w14:textOutline w14:w="12700" w14:cap="flat" w14:cmpd="sng" w14:algn="ctr">
        <w14:noFill/>
        <w14:prstDash w14:val="solid"/>
        <w14:miter w14:lim="400000"/>
      </w14:textOutline>
    </w:rPr>
  </w:style>
  <w:style w:type="numbering" w:customStyle="1" w:styleId="eAktarlanStil3">
    <w:name w:val="İçe Aktarılan Stil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8</Pages>
  <Words>2326</Words>
  <Characters>13259</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Furkan Canlı</dc:creator>
  <cp:lastModifiedBy>Ali Furkan Canlı</cp:lastModifiedBy>
  <cp:revision>8</cp:revision>
  <dcterms:created xsi:type="dcterms:W3CDTF">2025-01-15T15:23:00Z</dcterms:created>
  <dcterms:modified xsi:type="dcterms:W3CDTF">2025-01-26T14:17:00Z</dcterms:modified>
</cp:coreProperties>
</file>